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5042" w:firstLineChars="1800"/>
        <w:jc w:val="left"/>
        <w:outlineLvl w:val="9"/>
      </w:pPr>
      <w:r>
        <w:rPr>
          <w:rFonts w:ascii="方正楷体_GBK" w:hAnsi="方正楷体_GBK" w:eastAsia="方正楷体_GBK" w:cs="方正楷体_GBK"/>
          <w:b/>
          <w:color w:val="000000"/>
          <w:sz w:val="28"/>
        </w:rPr>
        <w:t>部门预算公开表</w:t>
      </w:r>
    </w:p>
    <w:p>
      <w:pPr>
        <w:pStyle w:val="6"/>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6"/>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6"/>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6"/>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6"/>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6"/>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6"/>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6"/>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6"/>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6"/>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6"/>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6"/>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6"/>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6"/>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19</w:t>
      </w:r>
      <w:r>
        <w:fldChar w:fldCharType="end"/>
      </w:r>
      <w:r>
        <w:fldChar w:fldCharType="end"/>
      </w:r>
    </w:p>
    <w:p>
      <w:pPr>
        <w:pStyle w:val="6"/>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33</w:t>
      </w:r>
      <w:r>
        <w:fldChar w:fldCharType="end"/>
      </w:r>
      <w:r>
        <w:fldChar w:fldCharType="end"/>
      </w:r>
    </w:p>
    <w:p>
      <w:pPr>
        <w:pStyle w:val="6"/>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33</w:t>
      </w:r>
      <w:r>
        <w:fldChar w:fldCharType="end"/>
      </w:r>
      <w:r>
        <w:fldChar w:fldCharType="end"/>
      </w:r>
    </w:p>
    <w:p>
      <w:pPr>
        <w:pStyle w:val="6"/>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33</w:t>
      </w:r>
      <w:r>
        <w:fldChar w:fldCharType="end"/>
      </w:r>
      <w:r>
        <w:fldChar w:fldCharType="end"/>
      </w:r>
    </w:p>
    <w:p>
      <w:pPr>
        <w:pStyle w:val="6"/>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34</w:t>
      </w:r>
      <w:r>
        <w:fldChar w:fldCharType="end"/>
      </w:r>
      <w:r>
        <w:fldChar w:fldCharType="end"/>
      </w:r>
    </w:p>
    <w:p>
      <w:r>
        <w:fldChar w:fldCharType="end"/>
      </w:r>
    </w:p>
    <w:p>
      <w:pPr>
        <w:rPr>
          <w:rFonts w:hint="eastAsia" w:eastAsia="宋体"/>
          <w:lang w:val="en-US" w:eastAsia="zh-CN"/>
        </w:rPr>
        <w:sectPr>
          <w:pgSz w:w="16840" w:h="11900" w:orient="landscape"/>
          <w:pgMar w:top="1587" w:right="1134" w:bottom="1361" w:left="1134" w:header="720" w:footer="720" w:gutter="0"/>
          <w:pgNumType w:start="1"/>
          <w:cols w:space="720" w:num="1"/>
        </w:sectPr>
      </w:pPr>
      <w:r>
        <w:rPr>
          <w:rFonts w:hint="eastAsia" w:eastAsia="宋体"/>
          <w:lang w:val="en-US" w:eastAsia="zh-CN"/>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4"/>
            </w:pPr>
            <w:r>
              <w:t>381秦皇岛经济技术开发区国有资产监督管理办公室</w:t>
            </w:r>
          </w:p>
        </w:tc>
        <w:tc>
          <w:tcPr>
            <w:tcW w:w="2126" w:type="dxa"/>
            <w:tcBorders>
              <w:top w:val="single" w:color="FFFFFF" w:sz="6" w:space="0"/>
              <w:left w:val="single" w:color="FFFFFF" w:sz="6" w:space="0"/>
              <w:right w:val="single" w:color="FFFFFF" w:sz="6" w:space="0"/>
            </w:tcBorders>
            <w:vAlign w:val="center"/>
          </w:tcPr>
          <w:p>
            <w:pPr>
              <w:pStyle w:val="13"/>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6661" w:type="dxa"/>
            <w:gridSpan w:val="2"/>
            <w:vAlign w:val="center"/>
          </w:tcPr>
          <w:p>
            <w:pPr>
              <w:pStyle w:val="15"/>
            </w:pPr>
            <w:r>
              <w:t>收入</w:t>
            </w:r>
          </w:p>
        </w:tc>
        <w:tc>
          <w:tcPr>
            <w:tcW w:w="6661"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5"/>
            </w:pPr>
            <w:r>
              <w:t>项  目</w:t>
            </w:r>
          </w:p>
        </w:tc>
        <w:tc>
          <w:tcPr>
            <w:tcW w:w="2126" w:type="dxa"/>
            <w:vAlign w:val="center"/>
          </w:tcPr>
          <w:p>
            <w:pPr>
              <w:pStyle w:val="15"/>
            </w:pPr>
            <w:r>
              <w:t>预算数</w:t>
            </w:r>
          </w:p>
        </w:tc>
        <w:tc>
          <w:tcPr>
            <w:tcW w:w="4535" w:type="dxa"/>
            <w:vAlign w:val="center"/>
          </w:tcPr>
          <w:p>
            <w:pPr>
              <w:pStyle w:val="15"/>
            </w:pPr>
            <w:r>
              <w:t>项  目</w:t>
            </w:r>
          </w:p>
        </w:tc>
        <w:tc>
          <w:tcPr>
            <w:tcW w:w="2126"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4535" w:type="dxa"/>
            <w:vAlign w:val="center"/>
          </w:tcPr>
          <w:p>
            <w:pPr>
              <w:pStyle w:val="15"/>
            </w:pPr>
            <w:r>
              <w:t>1</w:t>
            </w:r>
          </w:p>
        </w:tc>
        <w:tc>
          <w:tcPr>
            <w:tcW w:w="2126" w:type="dxa"/>
            <w:vAlign w:val="center"/>
          </w:tcPr>
          <w:p>
            <w:pPr>
              <w:pStyle w:val="15"/>
            </w:pPr>
            <w:r>
              <w:t>2</w:t>
            </w:r>
          </w:p>
        </w:tc>
        <w:tc>
          <w:tcPr>
            <w:tcW w:w="4535" w:type="dxa"/>
            <w:vAlign w:val="center"/>
          </w:tcPr>
          <w:p>
            <w:pPr>
              <w:pStyle w:val="15"/>
            </w:pPr>
            <w:r>
              <w:t>3</w:t>
            </w:r>
          </w:p>
        </w:tc>
        <w:tc>
          <w:tcPr>
            <w:tcW w:w="2126"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4535" w:type="dxa"/>
            <w:vAlign w:val="center"/>
          </w:tcPr>
          <w:p>
            <w:pPr>
              <w:pStyle w:val="17"/>
            </w:pPr>
            <w:r>
              <w:t>一、一般公共预算拨款收入</w:t>
            </w:r>
          </w:p>
        </w:tc>
        <w:tc>
          <w:tcPr>
            <w:tcW w:w="2126" w:type="dxa"/>
            <w:vAlign w:val="center"/>
          </w:tcPr>
          <w:p>
            <w:pPr>
              <w:pStyle w:val="16"/>
            </w:pPr>
            <w:r>
              <w:t>329.16</w:t>
            </w:r>
          </w:p>
        </w:tc>
        <w:tc>
          <w:tcPr>
            <w:tcW w:w="4535" w:type="dxa"/>
            <w:vAlign w:val="center"/>
          </w:tcPr>
          <w:p>
            <w:pPr>
              <w:pStyle w:val="17"/>
            </w:pPr>
            <w:r>
              <w:t>一、一般公共服务支出</w:t>
            </w:r>
          </w:p>
        </w:tc>
        <w:tc>
          <w:tcPr>
            <w:tcW w:w="2126" w:type="dxa"/>
            <w:vAlign w:val="center"/>
          </w:tcPr>
          <w:p>
            <w:pPr>
              <w:pStyle w:val="16"/>
            </w:pPr>
            <w:r>
              <w:t>144.58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4535" w:type="dxa"/>
            <w:vAlign w:val="center"/>
          </w:tcPr>
          <w:p>
            <w:pPr>
              <w:pStyle w:val="17"/>
            </w:pPr>
            <w:r>
              <w:t>二、政府性基金预算拨款收入</w:t>
            </w:r>
          </w:p>
        </w:tc>
        <w:tc>
          <w:tcPr>
            <w:tcW w:w="2126" w:type="dxa"/>
            <w:vAlign w:val="center"/>
          </w:tcPr>
          <w:p>
            <w:pPr>
              <w:pStyle w:val="16"/>
            </w:pPr>
          </w:p>
        </w:tc>
        <w:tc>
          <w:tcPr>
            <w:tcW w:w="4535" w:type="dxa"/>
            <w:vAlign w:val="center"/>
          </w:tcPr>
          <w:p>
            <w:pPr>
              <w:pStyle w:val="17"/>
            </w:pPr>
            <w:r>
              <w:t>二、外交支出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4535" w:type="dxa"/>
            <w:vAlign w:val="center"/>
          </w:tcPr>
          <w:p>
            <w:pPr>
              <w:pStyle w:val="17"/>
            </w:pPr>
            <w:r>
              <w:t>三、国有资本经营预算拨款收入</w:t>
            </w:r>
          </w:p>
        </w:tc>
        <w:tc>
          <w:tcPr>
            <w:tcW w:w="2126" w:type="dxa"/>
            <w:vAlign w:val="center"/>
          </w:tcPr>
          <w:p>
            <w:pPr>
              <w:pStyle w:val="16"/>
            </w:pPr>
          </w:p>
        </w:tc>
        <w:tc>
          <w:tcPr>
            <w:tcW w:w="4535" w:type="dxa"/>
            <w:vAlign w:val="center"/>
          </w:tcPr>
          <w:p>
            <w:pPr>
              <w:pStyle w:val="17"/>
            </w:pPr>
            <w:r>
              <w:t>三、国防支出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4535" w:type="dxa"/>
            <w:vAlign w:val="center"/>
          </w:tcPr>
          <w:p>
            <w:pPr>
              <w:pStyle w:val="17"/>
            </w:pPr>
            <w:r>
              <w:t>四、财政专户管理资金收入</w:t>
            </w:r>
          </w:p>
        </w:tc>
        <w:tc>
          <w:tcPr>
            <w:tcW w:w="2126" w:type="dxa"/>
            <w:vAlign w:val="center"/>
          </w:tcPr>
          <w:p>
            <w:pPr>
              <w:pStyle w:val="16"/>
            </w:pPr>
          </w:p>
        </w:tc>
        <w:tc>
          <w:tcPr>
            <w:tcW w:w="4535" w:type="dxa"/>
            <w:vAlign w:val="center"/>
          </w:tcPr>
          <w:p>
            <w:pPr>
              <w:pStyle w:val="17"/>
            </w:pPr>
            <w:r>
              <w:t>四、公共安全支出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4535" w:type="dxa"/>
            <w:vAlign w:val="center"/>
          </w:tcPr>
          <w:p>
            <w:pPr>
              <w:pStyle w:val="17"/>
            </w:pPr>
            <w:r>
              <w:t>五、事业收入</w:t>
            </w:r>
          </w:p>
        </w:tc>
        <w:tc>
          <w:tcPr>
            <w:tcW w:w="2126" w:type="dxa"/>
            <w:vAlign w:val="center"/>
          </w:tcPr>
          <w:p>
            <w:pPr>
              <w:pStyle w:val="16"/>
            </w:pPr>
          </w:p>
        </w:tc>
        <w:tc>
          <w:tcPr>
            <w:tcW w:w="4535" w:type="dxa"/>
            <w:vAlign w:val="center"/>
          </w:tcPr>
          <w:p>
            <w:pPr>
              <w:pStyle w:val="17"/>
            </w:pPr>
            <w:r>
              <w:t>五、教育支出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4535" w:type="dxa"/>
            <w:vAlign w:val="center"/>
          </w:tcPr>
          <w:p>
            <w:pPr>
              <w:pStyle w:val="17"/>
            </w:pPr>
            <w:r>
              <w:t>六、事业单位经营收入</w:t>
            </w:r>
          </w:p>
        </w:tc>
        <w:tc>
          <w:tcPr>
            <w:tcW w:w="2126" w:type="dxa"/>
            <w:vAlign w:val="center"/>
          </w:tcPr>
          <w:p>
            <w:pPr>
              <w:pStyle w:val="16"/>
            </w:pPr>
          </w:p>
        </w:tc>
        <w:tc>
          <w:tcPr>
            <w:tcW w:w="4535" w:type="dxa"/>
            <w:vAlign w:val="center"/>
          </w:tcPr>
          <w:p>
            <w:pPr>
              <w:pStyle w:val="17"/>
            </w:pPr>
            <w:r>
              <w:t>六、科学技术支出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4535" w:type="dxa"/>
            <w:vAlign w:val="center"/>
          </w:tcPr>
          <w:p>
            <w:pPr>
              <w:pStyle w:val="17"/>
            </w:pPr>
            <w:r>
              <w:t>七、上级补助收入</w:t>
            </w:r>
          </w:p>
        </w:tc>
        <w:tc>
          <w:tcPr>
            <w:tcW w:w="2126" w:type="dxa"/>
            <w:vAlign w:val="center"/>
          </w:tcPr>
          <w:p>
            <w:pPr>
              <w:pStyle w:val="16"/>
            </w:pPr>
          </w:p>
        </w:tc>
        <w:tc>
          <w:tcPr>
            <w:tcW w:w="4535" w:type="dxa"/>
            <w:vAlign w:val="center"/>
          </w:tcPr>
          <w:p>
            <w:pPr>
              <w:pStyle w:val="17"/>
            </w:pPr>
            <w:r>
              <w:t>七、文化旅游体育与传媒支出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4535" w:type="dxa"/>
            <w:vAlign w:val="center"/>
          </w:tcPr>
          <w:p>
            <w:pPr>
              <w:pStyle w:val="17"/>
            </w:pPr>
            <w:r>
              <w:t>八、附属单位上缴收入</w:t>
            </w:r>
          </w:p>
        </w:tc>
        <w:tc>
          <w:tcPr>
            <w:tcW w:w="2126" w:type="dxa"/>
            <w:vAlign w:val="center"/>
          </w:tcPr>
          <w:p>
            <w:pPr>
              <w:pStyle w:val="16"/>
            </w:pPr>
          </w:p>
        </w:tc>
        <w:tc>
          <w:tcPr>
            <w:tcW w:w="4535" w:type="dxa"/>
            <w:vAlign w:val="center"/>
          </w:tcPr>
          <w:p>
            <w:pPr>
              <w:pStyle w:val="17"/>
            </w:pPr>
            <w:r>
              <w:t>八、社会保障和就业支出</w:t>
            </w:r>
          </w:p>
        </w:tc>
        <w:tc>
          <w:tcPr>
            <w:tcW w:w="2126" w:type="dxa"/>
            <w:vAlign w:val="center"/>
          </w:tcPr>
          <w:p>
            <w:pPr>
              <w:pStyle w:val="16"/>
            </w:pPr>
            <w:r>
              <w:t>12.98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4535" w:type="dxa"/>
            <w:vAlign w:val="center"/>
          </w:tcPr>
          <w:p>
            <w:pPr>
              <w:pStyle w:val="17"/>
            </w:pPr>
            <w:r>
              <w:t>九、其他收入</w:t>
            </w:r>
          </w:p>
        </w:tc>
        <w:tc>
          <w:tcPr>
            <w:tcW w:w="2126" w:type="dxa"/>
            <w:vAlign w:val="center"/>
          </w:tcPr>
          <w:p>
            <w:pPr>
              <w:pStyle w:val="16"/>
            </w:pPr>
          </w:p>
        </w:tc>
        <w:tc>
          <w:tcPr>
            <w:tcW w:w="4535" w:type="dxa"/>
            <w:vAlign w:val="center"/>
          </w:tcPr>
          <w:p>
            <w:pPr>
              <w:pStyle w:val="17"/>
            </w:pPr>
            <w:r>
              <w:t>九、社会保险基金支出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十、卫生健康支出</w:t>
            </w:r>
          </w:p>
        </w:tc>
        <w:tc>
          <w:tcPr>
            <w:tcW w:w="2126" w:type="dxa"/>
            <w:vAlign w:val="center"/>
          </w:tcPr>
          <w:p>
            <w:pPr>
              <w:pStyle w:val="16"/>
            </w:pPr>
            <w:r>
              <w:t>14.46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十一、节能环保支出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十二、城乡社区支出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十三、农林水支出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十四、交通运输支出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十五、资源勘探工业信息等支出</w:t>
            </w:r>
          </w:p>
        </w:tc>
        <w:tc>
          <w:tcPr>
            <w:tcW w:w="2126" w:type="dxa"/>
            <w:vAlign w:val="center"/>
          </w:tcPr>
          <w:p>
            <w:pPr>
              <w:pStyle w:val="16"/>
            </w:pPr>
            <w:r>
              <w:t>146.29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十六、商业服务业等支出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十七、金融支出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十八、援助其他地区支出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十九、自然资源海洋气象等支出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二十、住房保障支出</w:t>
            </w:r>
          </w:p>
        </w:tc>
        <w:tc>
          <w:tcPr>
            <w:tcW w:w="2126" w:type="dxa"/>
            <w:vAlign w:val="center"/>
          </w:tcPr>
          <w:p>
            <w:pPr>
              <w:pStyle w:val="16"/>
            </w:pPr>
            <w:r>
              <w:t>10.85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二十一、粮油物资储备支出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二十二、国有资本经营预算支出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二十三、灾害防治及应急管理支出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二十四、预备费</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二十五、其他支出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二十六、转移性支出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二十七、债务还本支出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二十八、债务付息支出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二十九、债务发行费用支出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三十、抗疫特别国债安排的支出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4535" w:type="dxa"/>
            <w:vAlign w:val="center"/>
          </w:tcPr>
          <w:p>
            <w:pPr>
              <w:pStyle w:val="19"/>
            </w:pPr>
            <w:r>
              <w:t>本年收入合计</w:t>
            </w:r>
          </w:p>
        </w:tc>
        <w:tc>
          <w:tcPr>
            <w:tcW w:w="2126" w:type="dxa"/>
            <w:vAlign w:val="center"/>
          </w:tcPr>
          <w:p>
            <w:pPr>
              <w:pStyle w:val="20"/>
            </w:pPr>
            <w:r>
              <w:t>329.16</w:t>
            </w:r>
          </w:p>
        </w:tc>
        <w:tc>
          <w:tcPr>
            <w:tcW w:w="4535" w:type="dxa"/>
            <w:vAlign w:val="center"/>
          </w:tcPr>
          <w:p>
            <w:pPr>
              <w:pStyle w:val="19"/>
            </w:pPr>
            <w:r>
              <w:t>本年支出合计</w:t>
            </w:r>
          </w:p>
        </w:tc>
        <w:tc>
          <w:tcPr>
            <w:tcW w:w="2126" w:type="dxa"/>
            <w:vAlign w:val="center"/>
          </w:tcPr>
          <w:p>
            <w:pPr>
              <w:pStyle w:val="20"/>
            </w:pPr>
            <w:r>
              <w:t>329.16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4535" w:type="dxa"/>
            <w:vAlign w:val="center"/>
          </w:tcPr>
          <w:p>
            <w:pPr>
              <w:pStyle w:val="17"/>
            </w:pPr>
            <w:r>
              <w:t>上年结转结余</w:t>
            </w:r>
          </w:p>
        </w:tc>
        <w:tc>
          <w:tcPr>
            <w:tcW w:w="2126" w:type="dxa"/>
            <w:vAlign w:val="center"/>
          </w:tcPr>
          <w:p>
            <w:pPr>
              <w:pStyle w:val="16"/>
            </w:pPr>
          </w:p>
        </w:tc>
        <w:tc>
          <w:tcPr>
            <w:tcW w:w="4535" w:type="dxa"/>
            <w:vAlign w:val="center"/>
          </w:tcPr>
          <w:p>
            <w:pPr>
              <w:pStyle w:val="17"/>
            </w:pPr>
            <w:r>
              <w:t>年终结转结余</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4535" w:type="dxa"/>
            <w:vAlign w:val="center"/>
          </w:tcPr>
          <w:p>
            <w:pPr>
              <w:pStyle w:val="19"/>
            </w:pPr>
            <w:r>
              <w:t>收入总计</w:t>
            </w:r>
          </w:p>
        </w:tc>
        <w:tc>
          <w:tcPr>
            <w:tcW w:w="2126" w:type="dxa"/>
            <w:vAlign w:val="center"/>
          </w:tcPr>
          <w:p>
            <w:pPr>
              <w:pStyle w:val="20"/>
            </w:pPr>
            <w:r>
              <w:t>329.16</w:t>
            </w:r>
          </w:p>
        </w:tc>
        <w:tc>
          <w:tcPr>
            <w:tcW w:w="4535" w:type="dxa"/>
            <w:vAlign w:val="center"/>
          </w:tcPr>
          <w:p>
            <w:pPr>
              <w:pStyle w:val="19"/>
            </w:pPr>
            <w:r>
              <w:t>支出总计</w:t>
            </w:r>
          </w:p>
        </w:tc>
        <w:tc>
          <w:tcPr>
            <w:tcW w:w="2126" w:type="dxa"/>
            <w:vAlign w:val="center"/>
          </w:tcPr>
          <w:p>
            <w:pPr>
              <w:pStyle w:val="20"/>
            </w:pPr>
            <w:r>
              <w:t>329.16</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4"/>
            </w:pPr>
            <w:r>
              <w:t>381秦皇岛经济技术开发区国有资产监督管理办公室</w:t>
            </w:r>
          </w:p>
        </w:tc>
        <w:tc>
          <w:tcPr>
            <w:tcW w:w="3402" w:type="dxa"/>
            <w:gridSpan w:val="3"/>
            <w:tcBorders>
              <w:top w:val="single" w:color="FFFFFF" w:sz="6" w:space="0"/>
              <w:left w:val="single" w:color="FFFFFF" w:sz="6" w:space="0"/>
              <w:right w:val="single" w:color="FFFFFF" w:sz="6" w:space="0"/>
            </w:tcBorders>
            <w:vAlign w:val="center"/>
          </w:tcPr>
          <w:p>
            <w:pPr>
              <w:pStyle w:val="13"/>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5"/>
            </w:pPr>
            <w:r>
              <w:t>序号</w:t>
            </w:r>
          </w:p>
        </w:tc>
        <w:tc>
          <w:tcPr>
            <w:tcW w:w="2551" w:type="dxa"/>
            <w:gridSpan w:val="2"/>
            <w:vAlign w:val="center"/>
          </w:tcPr>
          <w:p>
            <w:pPr>
              <w:pStyle w:val="15"/>
            </w:pPr>
            <w:r>
              <w:t>功能分类科目</w:t>
            </w:r>
          </w:p>
        </w:tc>
        <w:tc>
          <w:tcPr>
            <w:tcW w:w="1134" w:type="dxa"/>
            <w:vMerge w:val="restart"/>
            <w:vAlign w:val="center"/>
          </w:tcPr>
          <w:p>
            <w:pPr>
              <w:pStyle w:val="15"/>
            </w:pPr>
            <w:r>
              <w:t>合计</w:t>
            </w:r>
          </w:p>
        </w:tc>
        <w:tc>
          <w:tcPr>
            <w:tcW w:w="9071" w:type="dxa"/>
            <w:gridSpan w:val="8"/>
            <w:vAlign w:val="center"/>
          </w:tcPr>
          <w:p>
            <w:pPr>
              <w:pStyle w:val="15"/>
            </w:pPr>
            <w:r>
              <w:t>本年收入</w:t>
            </w:r>
          </w:p>
        </w:tc>
        <w:tc>
          <w:tcPr>
            <w:tcW w:w="1134"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5"/>
            </w:pPr>
            <w:r>
              <w:t>科目    编码</w:t>
            </w:r>
          </w:p>
        </w:tc>
        <w:tc>
          <w:tcPr>
            <w:tcW w:w="1559" w:type="dxa"/>
            <w:vAlign w:val="center"/>
          </w:tcPr>
          <w:p>
            <w:pPr>
              <w:pStyle w:val="15"/>
            </w:pPr>
            <w:r>
              <w:t>科目名称</w:t>
            </w:r>
          </w:p>
        </w:tc>
        <w:tc>
          <w:tcPr>
            <w:tcW w:w="1134" w:type="dxa"/>
            <w:vMerge w:val="continue"/>
          </w:tcPr>
          <w:p/>
        </w:tc>
        <w:tc>
          <w:tcPr>
            <w:tcW w:w="1134" w:type="dxa"/>
            <w:vAlign w:val="center"/>
          </w:tcPr>
          <w:p>
            <w:pPr>
              <w:pStyle w:val="15"/>
            </w:pPr>
            <w:r>
              <w:t>小计</w:t>
            </w:r>
          </w:p>
        </w:tc>
        <w:tc>
          <w:tcPr>
            <w:tcW w:w="1134" w:type="dxa"/>
            <w:vAlign w:val="center"/>
          </w:tcPr>
          <w:p>
            <w:pPr>
              <w:pStyle w:val="15"/>
            </w:pPr>
            <w:r>
              <w:t>财政拨款 收入</w:t>
            </w:r>
          </w:p>
        </w:tc>
        <w:tc>
          <w:tcPr>
            <w:tcW w:w="1134" w:type="dxa"/>
            <w:vAlign w:val="center"/>
          </w:tcPr>
          <w:p>
            <w:pPr>
              <w:pStyle w:val="15"/>
            </w:pPr>
            <w:r>
              <w:t>财政专户 收入</w:t>
            </w:r>
          </w:p>
        </w:tc>
        <w:tc>
          <w:tcPr>
            <w:tcW w:w="1134" w:type="dxa"/>
            <w:vAlign w:val="center"/>
          </w:tcPr>
          <w:p>
            <w:pPr>
              <w:pStyle w:val="15"/>
            </w:pPr>
            <w:r>
              <w:t>事业收入</w:t>
            </w:r>
          </w:p>
        </w:tc>
        <w:tc>
          <w:tcPr>
            <w:tcW w:w="1134" w:type="dxa"/>
            <w:vAlign w:val="center"/>
          </w:tcPr>
          <w:p>
            <w:pPr>
              <w:pStyle w:val="15"/>
            </w:pPr>
            <w:r>
              <w:t>经营收入</w:t>
            </w:r>
          </w:p>
        </w:tc>
        <w:tc>
          <w:tcPr>
            <w:tcW w:w="1134" w:type="dxa"/>
            <w:vAlign w:val="center"/>
          </w:tcPr>
          <w:p>
            <w:pPr>
              <w:pStyle w:val="15"/>
            </w:pPr>
            <w:r>
              <w:t>上级补助收入</w:t>
            </w:r>
          </w:p>
        </w:tc>
        <w:tc>
          <w:tcPr>
            <w:tcW w:w="1134" w:type="dxa"/>
            <w:vAlign w:val="center"/>
          </w:tcPr>
          <w:p>
            <w:pPr>
              <w:pStyle w:val="15"/>
            </w:pPr>
            <w:r>
              <w:t>附属单位上缴收入</w:t>
            </w:r>
          </w:p>
        </w:tc>
        <w:tc>
          <w:tcPr>
            <w:tcW w:w="1134" w:type="dxa"/>
            <w:vAlign w:val="center"/>
          </w:tcPr>
          <w:p>
            <w:pPr>
              <w:pStyle w:val="15"/>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5"/>
            </w:pPr>
            <w:r>
              <w:t>栏次</w:t>
            </w:r>
          </w:p>
        </w:tc>
        <w:tc>
          <w:tcPr>
            <w:tcW w:w="992" w:type="dxa"/>
            <w:vAlign w:val="center"/>
          </w:tcPr>
          <w:p>
            <w:pPr>
              <w:pStyle w:val="15"/>
            </w:pPr>
            <w:r>
              <w:t>1</w:t>
            </w:r>
          </w:p>
        </w:tc>
        <w:tc>
          <w:tcPr>
            <w:tcW w:w="1559" w:type="dxa"/>
            <w:vAlign w:val="center"/>
          </w:tcPr>
          <w:p>
            <w:pPr>
              <w:pStyle w:val="15"/>
            </w:pPr>
            <w:r>
              <w:t>2</w:t>
            </w:r>
          </w:p>
        </w:tc>
        <w:tc>
          <w:tcPr>
            <w:tcW w:w="1134" w:type="dxa"/>
            <w:vAlign w:val="center"/>
          </w:tcPr>
          <w:p>
            <w:pPr>
              <w:pStyle w:val="15"/>
            </w:pPr>
            <w:r>
              <w:t>3</w:t>
            </w:r>
          </w:p>
        </w:tc>
        <w:tc>
          <w:tcPr>
            <w:tcW w:w="1134" w:type="dxa"/>
            <w:vAlign w:val="center"/>
          </w:tcPr>
          <w:p>
            <w:pPr>
              <w:pStyle w:val="15"/>
            </w:pPr>
            <w:r>
              <w:t>4</w:t>
            </w:r>
          </w:p>
        </w:tc>
        <w:tc>
          <w:tcPr>
            <w:tcW w:w="1134" w:type="dxa"/>
            <w:vAlign w:val="center"/>
          </w:tcPr>
          <w:p>
            <w:pPr>
              <w:pStyle w:val="15"/>
            </w:pPr>
            <w:r>
              <w:t>5</w:t>
            </w:r>
          </w:p>
        </w:tc>
        <w:tc>
          <w:tcPr>
            <w:tcW w:w="1134" w:type="dxa"/>
            <w:vAlign w:val="center"/>
          </w:tcPr>
          <w:p>
            <w:pPr>
              <w:pStyle w:val="15"/>
            </w:pPr>
            <w:r>
              <w:t>6</w:t>
            </w:r>
          </w:p>
        </w:tc>
        <w:tc>
          <w:tcPr>
            <w:tcW w:w="1134" w:type="dxa"/>
            <w:vAlign w:val="center"/>
          </w:tcPr>
          <w:p>
            <w:pPr>
              <w:pStyle w:val="15"/>
            </w:pPr>
            <w:r>
              <w:t>7</w:t>
            </w:r>
          </w:p>
        </w:tc>
        <w:tc>
          <w:tcPr>
            <w:tcW w:w="1134" w:type="dxa"/>
            <w:vAlign w:val="center"/>
          </w:tcPr>
          <w:p>
            <w:pPr>
              <w:pStyle w:val="15"/>
            </w:pPr>
            <w:r>
              <w:t>8</w:t>
            </w:r>
          </w:p>
        </w:tc>
        <w:tc>
          <w:tcPr>
            <w:tcW w:w="1134" w:type="dxa"/>
            <w:vAlign w:val="center"/>
          </w:tcPr>
          <w:p>
            <w:pPr>
              <w:pStyle w:val="15"/>
            </w:pPr>
            <w:r>
              <w:t>9</w:t>
            </w:r>
          </w:p>
        </w:tc>
        <w:tc>
          <w:tcPr>
            <w:tcW w:w="1134" w:type="dxa"/>
            <w:vAlign w:val="center"/>
          </w:tcPr>
          <w:p>
            <w:pPr>
              <w:pStyle w:val="15"/>
            </w:pPr>
            <w:r>
              <w:t>10</w:t>
            </w:r>
          </w:p>
        </w:tc>
        <w:tc>
          <w:tcPr>
            <w:tcW w:w="1134" w:type="dxa"/>
            <w:vAlign w:val="center"/>
          </w:tcPr>
          <w:p>
            <w:pPr>
              <w:pStyle w:val="15"/>
            </w:pPr>
            <w:r>
              <w:t>11</w:t>
            </w:r>
          </w:p>
        </w:tc>
        <w:tc>
          <w:tcPr>
            <w:tcW w:w="1134"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w:t>
            </w:r>
          </w:p>
        </w:tc>
        <w:tc>
          <w:tcPr>
            <w:tcW w:w="992" w:type="dxa"/>
            <w:vAlign w:val="center"/>
          </w:tcPr>
          <w:p>
            <w:pPr>
              <w:pStyle w:val="21"/>
            </w:pPr>
          </w:p>
        </w:tc>
        <w:tc>
          <w:tcPr>
            <w:tcW w:w="1559" w:type="dxa"/>
            <w:vAlign w:val="center"/>
          </w:tcPr>
          <w:p>
            <w:pPr>
              <w:pStyle w:val="19"/>
            </w:pPr>
            <w:r>
              <w:t>合计</w:t>
            </w:r>
          </w:p>
        </w:tc>
        <w:tc>
          <w:tcPr>
            <w:tcW w:w="1134" w:type="dxa"/>
            <w:vAlign w:val="center"/>
          </w:tcPr>
          <w:p>
            <w:pPr>
              <w:pStyle w:val="20"/>
            </w:pPr>
            <w:r>
              <w:t>329.16</w:t>
            </w:r>
          </w:p>
        </w:tc>
        <w:tc>
          <w:tcPr>
            <w:tcW w:w="1134" w:type="dxa"/>
            <w:vAlign w:val="center"/>
          </w:tcPr>
          <w:p>
            <w:pPr>
              <w:pStyle w:val="20"/>
            </w:pPr>
            <w:r>
              <w:t>329.16</w:t>
            </w:r>
          </w:p>
        </w:tc>
        <w:tc>
          <w:tcPr>
            <w:tcW w:w="1134" w:type="dxa"/>
            <w:vAlign w:val="center"/>
          </w:tcPr>
          <w:p>
            <w:pPr>
              <w:pStyle w:val="20"/>
            </w:pPr>
            <w:r>
              <w:t>329.16</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w:t>
            </w:r>
          </w:p>
        </w:tc>
        <w:tc>
          <w:tcPr>
            <w:tcW w:w="992" w:type="dxa"/>
            <w:vAlign w:val="center"/>
          </w:tcPr>
          <w:p>
            <w:pPr>
              <w:pStyle w:val="17"/>
            </w:pPr>
            <w:r>
              <w:t>201</w:t>
            </w:r>
          </w:p>
        </w:tc>
        <w:tc>
          <w:tcPr>
            <w:tcW w:w="1559" w:type="dxa"/>
            <w:vAlign w:val="center"/>
          </w:tcPr>
          <w:p>
            <w:pPr>
              <w:pStyle w:val="17"/>
            </w:pPr>
            <w:r>
              <w:t>一般公共服务支出</w:t>
            </w:r>
          </w:p>
        </w:tc>
        <w:tc>
          <w:tcPr>
            <w:tcW w:w="1134" w:type="dxa"/>
            <w:vAlign w:val="center"/>
          </w:tcPr>
          <w:p>
            <w:pPr>
              <w:pStyle w:val="16"/>
            </w:pPr>
            <w:r>
              <w:t>144.58</w:t>
            </w:r>
          </w:p>
        </w:tc>
        <w:tc>
          <w:tcPr>
            <w:tcW w:w="1134" w:type="dxa"/>
            <w:vAlign w:val="center"/>
          </w:tcPr>
          <w:p>
            <w:pPr>
              <w:pStyle w:val="16"/>
            </w:pPr>
            <w:r>
              <w:t>144.58</w:t>
            </w:r>
          </w:p>
        </w:tc>
        <w:tc>
          <w:tcPr>
            <w:tcW w:w="1134" w:type="dxa"/>
            <w:vAlign w:val="center"/>
          </w:tcPr>
          <w:p>
            <w:pPr>
              <w:pStyle w:val="16"/>
            </w:pPr>
            <w:r>
              <w:t>144.58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w:t>
            </w:r>
          </w:p>
        </w:tc>
        <w:tc>
          <w:tcPr>
            <w:tcW w:w="992" w:type="dxa"/>
            <w:vAlign w:val="center"/>
          </w:tcPr>
          <w:p>
            <w:pPr>
              <w:pStyle w:val="17"/>
            </w:pPr>
            <w:r>
              <w:t>20103</w:t>
            </w:r>
          </w:p>
        </w:tc>
        <w:tc>
          <w:tcPr>
            <w:tcW w:w="1559" w:type="dxa"/>
            <w:vAlign w:val="center"/>
          </w:tcPr>
          <w:p>
            <w:pPr>
              <w:pStyle w:val="17"/>
            </w:pPr>
            <w:r>
              <w:t>政府办公厅（室）及相关机构事务</w:t>
            </w:r>
          </w:p>
        </w:tc>
        <w:tc>
          <w:tcPr>
            <w:tcW w:w="1134" w:type="dxa"/>
            <w:vAlign w:val="center"/>
          </w:tcPr>
          <w:p>
            <w:pPr>
              <w:pStyle w:val="16"/>
            </w:pPr>
            <w:r>
              <w:t>84.58</w:t>
            </w:r>
          </w:p>
        </w:tc>
        <w:tc>
          <w:tcPr>
            <w:tcW w:w="1134" w:type="dxa"/>
            <w:vAlign w:val="center"/>
          </w:tcPr>
          <w:p>
            <w:pPr>
              <w:pStyle w:val="16"/>
            </w:pPr>
            <w:r>
              <w:t>84.58</w:t>
            </w:r>
          </w:p>
        </w:tc>
        <w:tc>
          <w:tcPr>
            <w:tcW w:w="1134" w:type="dxa"/>
            <w:vAlign w:val="center"/>
          </w:tcPr>
          <w:p>
            <w:pPr>
              <w:pStyle w:val="16"/>
            </w:pPr>
            <w:r>
              <w:t>84.58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4</w:t>
            </w:r>
          </w:p>
        </w:tc>
        <w:tc>
          <w:tcPr>
            <w:tcW w:w="992" w:type="dxa"/>
            <w:vAlign w:val="center"/>
          </w:tcPr>
          <w:p>
            <w:pPr>
              <w:pStyle w:val="17"/>
            </w:pPr>
            <w:r>
              <w:t>2010350</w:t>
            </w:r>
          </w:p>
        </w:tc>
        <w:tc>
          <w:tcPr>
            <w:tcW w:w="1559" w:type="dxa"/>
            <w:vAlign w:val="center"/>
          </w:tcPr>
          <w:p>
            <w:pPr>
              <w:pStyle w:val="17"/>
            </w:pPr>
            <w:r>
              <w:t>事业运行</w:t>
            </w:r>
          </w:p>
        </w:tc>
        <w:tc>
          <w:tcPr>
            <w:tcW w:w="1134" w:type="dxa"/>
            <w:vAlign w:val="center"/>
          </w:tcPr>
          <w:p>
            <w:pPr>
              <w:pStyle w:val="16"/>
            </w:pPr>
            <w:r>
              <w:t>65.69</w:t>
            </w:r>
          </w:p>
        </w:tc>
        <w:tc>
          <w:tcPr>
            <w:tcW w:w="1134" w:type="dxa"/>
            <w:vAlign w:val="center"/>
          </w:tcPr>
          <w:p>
            <w:pPr>
              <w:pStyle w:val="16"/>
            </w:pPr>
            <w:r>
              <w:t>65.69</w:t>
            </w:r>
          </w:p>
        </w:tc>
        <w:tc>
          <w:tcPr>
            <w:tcW w:w="1134" w:type="dxa"/>
            <w:vAlign w:val="center"/>
          </w:tcPr>
          <w:p>
            <w:pPr>
              <w:pStyle w:val="16"/>
            </w:pPr>
            <w:r>
              <w:t>65.69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5</w:t>
            </w:r>
          </w:p>
        </w:tc>
        <w:tc>
          <w:tcPr>
            <w:tcW w:w="992" w:type="dxa"/>
            <w:vAlign w:val="center"/>
          </w:tcPr>
          <w:p>
            <w:pPr>
              <w:pStyle w:val="17"/>
            </w:pPr>
            <w:r>
              <w:t>2010399</w:t>
            </w:r>
          </w:p>
        </w:tc>
        <w:tc>
          <w:tcPr>
            <w:tcW w:w="1559" w:type="dxa"/>
            <w:vAlign w:val="center"/>
          </w:tcPr>
          <w:p>
            <w:pPr>
              <w:pStyle w:val="17"/>
            </w:pPr>
            <w:r>
              <w:t>其他政府办公厅（室）及相关机构事务支出</w:t>
            </w:r>
          </w:p>
        </w:tc>
        <w:tc>
          <w:tcPr>
            <w:tcW w:w="1134" w:type="dxa"/>
            <w:vAlign w:val="center"/>
          </w:tcPr>
          <w:p>
            <w:pPr>
              <w:pStyle w:val="16"/>
            </w:pPr>
            <w:r>
              <w:t>18.89</w:t>
            </w:r>
          </w:p>
        </w:tc>
        <w:tc>
          <w:tcPr>
            <w:tcW w:w="1134" w:type="dxa"/>
            <w:vAlign w:val="center"/>
          </w:tcPr>
          <w:p>
            <w:pPr>
              <w:pStyle w:val="16"/>
            </w:pPr>
            <w:r>
              <w:t>18.89</w:t>
            </w:r>
          </w:p>
        </w:tc>
        <w:tc>
          <w:tcPr>
            <w:tcW w:w="1134" w:type="dxa"/>
            <w:vAlign w:val="center"/>
          </w:tcPr>
          <w:p>
            <w:pPr>
              <w:pStyle w:val="16"/>
            </w:pPr>
            <w:r>
              <w:t>18.89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6</w:t>
            </w:r>
          </w:p>
        </w:tc>
        <w:tc>
          <w:tcPr>
            <w:tcW w:w="992" w:type="dxa"/>
            <w:vAlign w:val="center"/>
          </w:tcPr>
          <w:p>
            <w:pPr>
              <w:pStyle w:val="17"/>
            </w:pPr>
            <w:r>
              <w:t>20199</w:t>
            </w:r>
          </w:p>
        </w:tc>
        <w:tc>
          <w:tcPr>
            <w:tcW w:w="1559" w:type="dxa"/>
            <w:vAlign w:val="center"/>
          </w:tcPr>
          <w:p>
            <w:pPr>
              <w:pStyle w:val="17"/>
            </w:pPr>
            <w:r>
              <w:t>其他一般公共服务支出</w:t>
            </w:r>
          </w:p>
        </w:tc>
        <w:tc>
          <w:tcPr>
            <w:tcW w:w="1134" w:type="dxa"/>
            <w:vAlign w:val="center"/>
          </w:tcPr>
          <w:p>
            <w:pPr>
              <w:pStyle w:val="16"/>
            </w:pPr>
            <w:r>
              <w:t>60.00</w:t>
            </w:r>
          </w:p>
        </w:tc>
        <w:tc>
          <w:tcPr>
            <w:tcW w:w="1134" w:type="dxa"/>
            <w:vAlign w:val="center"/>
          </w:tcPr>
          <w:p>
            <w:pPr>
              <w:pStyle w:val="16"/>
            </w:pPr>
            <w:r>
              <w:t>60.00</w:t>
            </w:r>
          </w:p>
        </w:tc>
        <w:tc>
          <w:tcPr>
            <w:tcW w:w="1134" w:type="dxa"/>
            <w:vAlign w:val="center"/>
          </w:tcPr>
          <w:p>
            <w:pPr>
              <w:pStyle w:val="16"/>
            </w:pPr>
            <w:r>
              <w:t>60.00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7</w:t>
            </w:r>
          </w:p>
        </w:tc>
        <w:tc>
          <w:tcPr>
            <w:tcW w:w="992" w:type="dxa"/>
            <w:vAlign w:val="center"/>
          </w:tcPr>
          <w:p>
            <w:pPr>
              <w:pStyle w:val="17"/>
            </w:pPr>
            <w:r>
              <w:t>2019999</w:t>
            </w:r>
          </w:p>
        </w:tc>
        <w:tc>
          <w:tcPr>
            <w:tcW w:w="1559" w:type="dxa"/>
            <w:vAlign w:val="center"/>
          </w:tcPr>
          <w:p>
            <w:pPr>
              <w:pStyle w:val="17"/>
            </w:pPr>
            <w:r>
              <w:t>其他一般公共服务支出</w:t>
            </w:r>
          </w:p>
        </w:tc>
        <w:tc>
          <w:tcPr>
            <w:tcW w:w="1134" w:type="dxa"/>
            <w:vAlign w:val="center"/>
          </w:tcPr>
          <w:p>
            <w:pPr>
              <w:pStyle w:val="16"/>
            </w:pPr>
            <w:r>
              <w:t>60.00</w:t>
            </w:r>
          </w:p>
        </w:tc>
        <w:tc>
          <w:tcPr>
            <w:tcW w:w="1134" w:type="dxa"/>
            <w:vAlign w:val="center"/>
          </w:tcPr>
          <w:p>
            <w:pPr>
              <w:pStyle w:val="16"/>
            </w:pPr>
            <w:r>
              <w:t>60.00</w:t>
            </w:r>
          </w:p>
        </w:tc>
        <w:tc>
          <w:tcPr>
            <w:tcW w:w="1134" w:type="dxa"/>
            <w:vAlign w:val="center"/>
          </w:tcPr>
          <w:p>
            <w:pPr>
              <w:pStyle w:val="16"/>
            </w:pPr>
            <w:r>
              <w:t>60.00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8</w:t>
            </w:r>
          </w:p>
        </w:tc>
        <w:tc>
          <w:tcPr>
            <w:tcW w:w="992" w:type="dxa"/>
            <w:vAlign w:val="center"/>
          </w:tcPr>
          <w:p>
            <w:pPr>
              <w:pStyle w:val="17"/>
            </w:pPr>
            <w:r>
              <w:t>208</w:t>
            </w:r>
          </w:p>
        </w:tc>
        <w:tc>
          <w:tcPr>
            <w:tcW w:w="1559" w:type="dxa"/>
            <w:vAlign w:val="center"/>
          </w:tcPr>
          <w:p>
            <w:pPr>
              <w:pStyle w:val="17"/>
            </w:pPr>
            <w:r>
              <w:t>社会保障和就业支出</w:t>
            </w:r>
          </w:p>
        </w:tc>
        <w:tc>
          <w:tcPr>
            <w:tcW w:w="1134" w:type="dxa"/>
            <w:vAlign w:val="center"/>
          </w:tcPr>
          <w:p>
            <w:pPr>
              <w:pStyle w:val="16"/>
            </w:pPr>
            <w:r>
              <w:t>12.98</w:t>
            </w:r>
          </w:p>
        </w:tc>
        <w:tc>
          <w:tcPr>
            <w:tcW w:w="1134" w:type="dxa"/>
            <w:vAlign w:val="center"/>
          </w:tcPr>
          <w:p>
            <w:pPr>
              <w:pStyle w:val="16"/>
            </w:pPr>
            <w:r>
              <w:t>12.98</w:t>
            </w:r>
          </w:p>
        </w:tc>
        <w:tc>
          <w:tcPr>
            <w:tcW w:w="1134" w:type="dxa"/>
            <w:vAlign w:val="center"/>
          </w:tcPr>
          <w:p>
            <w:pPr>
              <w:pStyle w:val="16"/>
            </w:pPr>
            <w:r>
              <w:t>12.98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9</w:t>
            </w:r>
          </w:p>
        </w:tc>
        <w:tc>
          <w:tcPr>
            <w:tcW w:w="992" w:type="dxa"/>
            <w:vAlign w:val="center"/>
          </w:tcPr>
          <w:p>
            <w:pPr>
              <w:pStyle w:val="17"/>
            </w:pPr>
            <w:r>
              <w:t>20805</w:t>
            </w:r>
          </w:p>
        </w:tc>
        <w:tc>
          <w:tcPr>
            <w:tcW w:w="1559" w:type="dxa"/>
            <w:vAlign w:val="center"/>
          </w:tcPr>
          <w:p>
            <w:pPr>
              <w:pStyle w:val="17"/>
            </w:pPr>
            <w:r>
              <w:t>行政事业单位养老支出</w:t>
            </w:r>
          </w:p>
        </w:tc>
        <w:tc>
          <w:tcPr>
            <w:tcW w:w="1134" w:type="dxa"/>
            <w:vAlign w:val="center"/>
          </w:tcPr>
          <w:p>
            <w:pPr>
              <w:pStyle w:val="16"/>
            </w:pPr>
            <w:r>
              <w:t>12.98</w:t>
            </w:r>
          </w:p>
        </w:tc>
        <w:tc>
          <w:tcPr>
            <w:tcW w:w="1134" w:type="dxa"/>
            <w:vAlign w:val="center"/>
          </w:tcPr>
          <w:p>
            <w:pPr>
              <w:pStyle w:val="16"/>
            </w:pPr>
            <w:r>
              <w:t>12.98</w:t>
            </w:r>
          </w:p>
        </w:tc>
        <w:tc>
          <w:tcPr>
            <w:tcW w:w="1134" w:type="dxa"/>
            <w:vAlign w:val="center"/>
          </w:tcPr>
          <w:p>
            <w:pPr>
              <w:pStyle w:val="16"/>
            </w:pPr>
            <w:r>
              <w:t>12.98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10</w:t>
            </w:r>
          </w:p>
        </w:tc>
        <w:tc>
          <w:tcPr>
            <w:tcW w:w="992" w:type="dxa"/>
            <w:vAlign w:val="center"/>
          </w:tcPr>
          <w:p>
            <w:pPr>
              <w:pStyle w:val="17"/>
            </w:pPr>
            <w:r>
              <w:t>2080505</w:t>
            </w:r>
          </w:p>
        </w:tc>
        <w:tc>
          <w:tcPr>
            <w:tcW w:w="1559" w:type="dxa"/>
            <w:vAlign w:val="center"/>
          </w:tcPr>
          <w:p>
            <w:pPr>
              <w:pStyle w:val="17"/>
            </w:pPr>
            <w:r>
              <w:t>机关事业单位基本养老保险缴费支出</w:t>
            </w:r>
          </w:p>
        </w:tc>
        <w:tc>
          <w:tcPr>
            <w:tcW w:w="1134" w:type="dxa"/>
            <w:vAlign w:val="center"/>
          </w:tcPr>
          <w:p>
            <w:pPr>
              <w:pStyle w:val="16"/>
            </w:pPr>
            <w:r>
              <w:t>12.98</w:t>
            </w:r>
          </w:p>
        </w:tc>
        <w:tc>
          <w:tcPr>
            <w:tcW w:w="1134" w:type="dxa"/>
            <w:vAlign w:val="center"/>
          </w:tcPr>
          <w:p>
            <w:pPr>
              <w:pStyle w:val="16"/>
            </w:pPr>
            <w:r>
              <w:t>12.98</w:t>
            </w:r>
          </w:p>
        </w:tc>
        <w:tc>
          <w:tcPr>
            <w:tcW w:w="1134" w:type="dxa"/>
            <w:vAlign w:val="center"/>
          </w:tcPr>
          <w:p>
            <w:pPr>
              <w:pStyle w:val="16"/>
            </w:pPr>
            <w:r>
              <w:t>12.98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11</w:t>
            </w:r>
          </w:p>
        </w:tc>
        <w:tc>
          <w:tcPr>
            <w:tcW w:w="992" w:type="dxa"/>
            <w:vAlign w:val="center"/>
          </w:tcPr>
          <w:p>
            <w:pPr>
              <w:pStyle w:val="17"/>
            </w:pPr>
            <w:r>
              <w:t>210</w:t>
            </w:r>
          </w:p>
        </w:tc>
        <w:tc>
          <w:tcPr>
            <w:tcW w:w="1559" w:type="dxa"/>
            <w:vAlign w:val="center"/>
          </w:tcPr>
          <w:p>
            <w:pPr>
              <w:pStyle w:val="17"/>
            </w:pPr>
            <w:r>
              <w:t>卫生健康支出</w:t>
            </w:r>
          </w:p>
        </w:tc>
        <w:tc>
          <w:tcPr>
            <w:tcW w:w="1134" w:type="dxa"/>
            <w:vAlign w:val="center"/>
          </w:tcPr>
          <w:p>
            <w:pPr>
              <w:pStyle w:val="16"/>
            </w:pPr>
            <w:r>
              <w:t>14.46</w:t>
            </w:r>
          </w:p>
        </w:tc>
        <w:tc>
          <w:tcPr>
            <w:tcW w:w="1134" w:type="dxa"/>
            <w:vAlign w:val="center"/>
          </w:tcPr>
          <w:p>
            <w:pPr>
              <w:pStyle w:val="16"/>
            </w:pPr>
            <w:r>
              <w:t>14.46</w:t>
            </w:r>
          </w:p>
        </w:tc>
        <w:tc>
          <w:tcPr>
            <w:tcW w:w="1134" w:type="dxa"/>
            <w:vAlign w:val="center"/>
          </w:tcPr>
          <w:p>
            <w:pPr>
              <w:pStyle w:val="16"/>
            </w:pPr>
            <w:r>
              <w:t>14.46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12</w:t>
            </w:r>
          </w:p>
        </w:tc>
        <w:tc>
          <w:tcPr>
            <w:tcW w:w="992" w:type="dxa"/>
            <w:vAlign w:val="center"/>
          </w:tcPr>
          <w:p>
            <w:pPr>
              <w:pStyle w:val="17"/>
            </w:pPr>
            <w:r>
              <w:t>21011</w:t>
            </w:r>
          </w:p>
        </w:tc>
        <w:tc>
          <w:tcPr>
            <w:tcW w:w="1559" w:type="dxa"/>
            <w:vAlign w:val="center"/>
          </w:tcPr>
          <w:p>
            <w:pPr>
              <w:pStyle w:val="17"/>
            </w:pPr>
            <w:r>
              <w:t>行政事业单位医疗</w:t>
            </w:r>
          </w:p>
        </w:tc>
        <w:tc>
          <w:tcPr>
            <w:tcW w:w="1134" w:type="dxa"/>
            <w:vAlign w:val="center"/>
          </w:tcPr>
          <w:p>
            <w:pPr>
              <w:pStyle w:val="16"/>
            </w:pPr>
            <w:r>
              <w:t>14.46</w:t>
            </w:r>
          </w:p>
        </w:tc>
        <w:tc>
          <w:tcPr>
            <w:tcW w:w="1134" w:type="dxa"/>
            <w:vAlign w:val="center"/>
          </w:tcPr>
          <w:p>
            <w:pPr>
              <w:pStyle w:val="16"/>
            </w:pPr>
            <w:r>
              <w:t>14.46</w:t>
            </w:r>
          </w:p>
        </w:tc>
        <w:tc>
          <w:tcPr>
            <w:tcW w:w="1134" w:type="dxa"/>
            <w:vAlign w:val="center"/>
          </w:tcPr>
          <w:p>
            <w:pPr>
              <w:pStyle w:val="16"/>
            </w:pPr>
            <w:r>
              <w:t>14.46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13</w:t>
            </w:r>
          </w:p>
        </w:tc>
        <w:tc>
          <w:tcPr>
            <w:tcW w:w="992" w:type="dxa"/>
            <w:vAlign w:val="center"/>
          </w:tcPr>
          <w:p>
            <w:pPr>
              <w:pStyle w:val="17"/>
            </w:pPr>
            <w:r>
              <w:t>2101101</w:t>
            </w:r>
          </w:p>
        </w:tc>
        <w:tc>
          <w:tcPr>
            <w:tcW w:w="1559" w:type="dxa"/>
            <w:vAlign w:val="center"/>
          </w:tcPr>
          <w:p>
            <w:pPr>
              <w:pStyle w:val="17"/>
            </w:pPr>
            <w:r>
              <w:t>行政单位医疗</w:t>
            </w:r>
          </w:p>
        </w:tc>
        <w:tc>
          <w:tcPr>
            <w:tcW w:w="1134" w:type="dxa"/>
            <w:vAlign w:val="center"/>
          </w:tcPr>
          <w:p>
            <w:pPr>
              <w:pStyle w:val="16"/>
            </w:pPr>
            <w:r>
              <w:t>3.93</w:t>
            </w:r>
          </w:p>
        </w:tc>
        <w:tc>
          <w:tcPr>
            <w:tcW w:w="1134" w:type="dxa"/>
            <w:vAlign w:val="center"/>
          </w:tcPr>
          <w:p>
            <w:pPr>
              <w:pStyle w:val="16"/>
            </w:pPr>
            <w:r>
              <w:t>3.93</w:t>
            </w:r>
          </w:p>
        </w:tc>
        <w:tc>
          <w:tcPr>
            <w:tcW w:w="1134" w:type="dxa"/>
            <w:vAlign w:val="center"/>
          </w:tcPr>
          <w:p>
            <w:pPr>
              <w:pStyle w:val="16"/>
            </w:pPr>
            <w:r>
              <w:t>3.93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14</w:t>
            </w:r>
          </w:p>
        </w:tc>
        <w:tc>
          <w:tcPr>
            <w:tcW w:w="992" w:type="dxa"/>
            <w:vAlign w:val="center"/>
          </w:tcPr>
          <w:p>
            <w:pPr>
              <w:pStyle w:val="17"/>
            </w:pPr>
            <w:r>
              <w:t>2101102</w:t>
            </w:r>
          </w:p>
        </w:tc>
        <w:tc>
          <w:tcPr>
            <w:tcW w:w="1559" w:type="dxa"/>
            <w:vAlign w:val="center"/>
          </w:tcPr>
          <w:p>
            <w:pPr>
              <w:pStyle w:val="17"/>
            </w:pPr>
            <w:r>
              <w:t>事业单位医疗</w:t>
            </w:r>
          </w:p>
        </w:tc>
        <w:tc>
          <w:tcPr>
            <w:tcW w:w="1134" w:type="dxa"/>
            <w:vAlign w:val="center"/>
          </w:tcPr>
          <w:p>
            <w:pPr>
              <w:pStyle w:val="16"/>
            </w:pPr>
            <w:r>
              <w:t>3.30</w:t>
            </w:r>
          </w:p>
        </w:tc>
        <w:tc>
          <w:tcPr>
            <w:tcW w:w="1134" w:type="dxa"/>
            <w:vAlign w:val="center"/>
          </w:tcPr>
          <w:p>
            <w:pPr>
              <w:pStyle w:val="16"/>
            </w:pPr>
            <w:r>
              <w:t>3.30</w:t>
            </w:r>
          </w:p>
        </w:tc>
        <w:tc>
          <w:tcPr>
            <w:tcW w:w="1134" w:type="dxa"/>
            <w:vAlign w:val="center"/>
          </w:tcPr>
          <w:p>
            <w:pPr>
              <w:pStyle w:val="16"/>
            </w:pPr>
            <w:r>
              <w:t>3.30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15</w:t>
            </w:r>
          </w:p>
        </w:tc>
        <w:tc>
          <w:tcPr>
            <w:tcW w:w="992" w:type="dxa"/>
            <w:vAlign w:val="center"/>
          </w:tcPr>
          <w:p>
            <w:pPr>
              <w:pStyle w:val="17"/>
            </w:pPr>
            <w:r>
              <w:t>2101103</w:t>
            </w:r>
          </w:p>
        </w:tc>
        <w:tc>
          <w:tcPr>
            <w:tcW w:w="1559" w:type="dxa"/>
            <w:vAlign w:val="center"/>
          </w:tcPr>
          <w:p>
            <w:pPr>
              <w:pStyle w:val="17"/>
            </w:pPr>
            <w:r>
              <w:t>公务员医疗补助</w:t>
            </w:r>
          </w:p>
        </w:tc>
        <w:tc>
          <w:tcPr>
            <w:tcW w:w="1134" w:type="dxa"/>
            <w:vAlign w:val="center"/>
          </w:tcPr>
          <w:p>
            <w:pPr>
              <w:pStyle w:val="16"/>
            </w:pPr>
            <w:r>
              <w:t>7.23</w:t>
            </w:r>
          </w:p>
        </w:tc>
        <w:tc>
          <w:tcPr>
            <w:tcW w:w="1134" w:type="dxa"/>
            <w:vAlign w:val="center"/>
          </w:tcPr>
          <w:p>
            <w:pPr>
              <w:pStyle w:val="16"/>
            </w:pPr>
            <w:r>
              <w:t>7.23</w:t>
            </w:r>
          </w:p>
        </w:tc>
        <w:tc>
          <w:tcPr>
            <w:tcW w:w="1134" w:type="dxa"/>
            <w:vAlign w:val="center"/>
          </w:tcPr>
          <w:p>
            <w:pPr>
              <w:pStyle w:val="16"/>
            </w:pPr>
            <w:r>
              <w:t>7.23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16</w:t>
            </w:r>
          </w:p>
        </w:tc>
        <w:tc>
          <w:tcPr>
            <w:tcW w:w="992" w:type="dxa"/>
            <w:vAlign w:val="center"/>
          </w:tcPr>
          <w:p>
            <w:pPr>
              <w:pStyle w:val="17"/>
            </w:pPr>
            <w:r>
              <w:t>215</w:t>
            </w:r>
          </w:p>
        </w:tc>
        <w:tc>
          <w:tcPr>
            <w:tcW w:w="1559" w:type="dxa"/>
            <w:vAlign w:val="center"/>
          </w:tcPr>
          <w:p>
            <w:pPr>
              <w:pStyle w:val="17"/>
            </w:pPr>
            <w:r>
              <w:t>资源勘探工业信息等支出</w:t>
            </w:r>
          </w:p>
        </w:tc>
        <w:tc>
          <w:tcPr>
            <w:tcW w:w="1134" w:type="dxa"/>
            <w:vAlign w:val="center"/>
          </w:tcPr>
          <w:p>
            <w:pPr>
              <w:pStyle w:val="16"/>
            </w:pPr>
            <w:r>
              <w:t>146.29</w:t>
            </w:r>
          </w:p>
        </w:tc>
        <w:tc>
          <w:tcPr>
            <w:tcW w:w="1134" w:type="dxa"/>
            <w:vAlign w:val="center"/>
          </w:tcPr>
          <w:p>
            <w:pPr>
              <w:pStyle w:val="16"/>
            </w:pPr>
            <w:r>
              <w:t>146.29</w:t>
            </w:r>
          </w:p>
        </w:tc>
        <w:tc>
          <w:tcPr>
            <w:tcW w:w="1134" w:type="dxa"/>
            <w:vAlign w:val="center"/>
          </w:tcPr>
          <w:p>
            <w:pPr>
              <w:pStyle w:val="16"/>
            </w:pPr>
            <w:r>
              <w:t>146.29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17</w:t>
            </w:r>
          </w:p>
        </w:tc>
        <w:tc>
          <w:tcPr>
            <w:tcW w:w="992" w:type="dxa"/>
            <w:vAlign w:val="center"/>
          </w:tcPr>
          <w:p>
            <w:pPr>
              <w:pStyle w:val="17"/>
            </w:pPr>
            <w:r>
              <w:t>21507</w:t>
            </w:r>
          </w:p>
        </w:tc>
        <w:tc>
          <w:tcPr>
            <w:tcW w:w="1559" w:type="dxa"/>
            <w:vAlign w:val="center"/>
          </w:tcPr>
          <w:p>
            <w:pPr>
              <w:pStyle w:val="17"/>
            </w:pPr>
            <w:r>
              <w:t>国有资产监管</w:t>
            </w:r>
          </w:p>
        </w:tc>
        <w:tc>
          <w:tcPr>
            <w:tcW w:w="1134" w:type="dxa"/>
            <w:vAlign w:val="center"/>
          </w:tcPr>
          <w:p>
            <w:pPr>
              <w:pStyle w:val="16"/>
            </w:pPr>
            <w:r>
              <w:t>146.29</w:t>
            </w:r>
          </w:p>
        </w:tc>
        <w:tc>
          <w:tcPr>
            <w:tcW w:w="1134" w:type="dxa"/>
            <w:vAlign w:val="center"/>
          </w:tcPr>
          <w:p>
            <w:pPr>
              <w:pStyle w:val="16"/>
            </w:pPr>
            <w:r>
              <w:t>146.29</w:t>
            </w:r>
          </w:p>
        </w:tc>
        <w:tc>
          <w:tcPr>
            <w:tcW w:w="1134" w:type="dxa"/>
            <w:vAlign w:val="center"/>
          </w:tcPr>
          <w:p>
            <w:pPr>
              <w:pStyle w:val="16"/>
            </w:pPr>
            <w:r>
              <w:t>146.29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18</w:t>
            </w:r>
          </w:p>
        </w:tc>
        <w:tc>
          <w:tcPr>
            <w:tcW w:w="992" w:type="dxa"/>
            <w:vAlign w:val="center"/>
          </w:tcPr>
          <w:p>
            <w:pPr>
              <w:pStyle w:val="17"/>
            </w:pPr>
            <w:r>
              <w:t>2150701</w:t>
            </w:r>
          </w:p>
        </w:tc>
        <w:tc>
          <w:tcPr>
            <w:tcW w:w="1559" w:type="dxa"/>
            <w:vAlign w:val="center"/>
          </w:tcPr>
          <w:p>
            <w:pPr>
              <w:pStyle w:val="17"/>
            </w:pPr>
            <w:r>
              <w:t>行政运行</w:t>
            </w:r>
          </w:p>
        </w:tc>
        <w:tc>
          <w:tcPr>
            <w:tcW w:w="1134" w:type="dxa"/>
            <w:vAlign w:val="center"/>
          </w:tcPr>
          <w:p>
            <w:pPr>
              <w:pStyle w:val="16"/>
            </w:pPr>
            <w:r>
              <w:t>71.29</w:t>
            </w:r>
          </w:p>
        </w:tc>
        <w:tc>
          <w:tcPr>
            <w:tcW w:w="1134" w:type="dxa"/>
            <w:vAlign w:val="center"/>
          </w:tcPr>
          <w:p>
            <w:pPr>
              <w:pStyle w:val="16"/>
            </w:pPr>
            <w:r>
              <w:t>71.29</w:t>
            </w:r>
          </w:p>
        </w:tc>
        <w:tc>
          <w:tcPr>
            <w:tcW w:w="1134" w:type="dxa"/>
            <w:vAlign w:val="center"/>
          </w:tcPr>
          <w:p>
            <w:pPr>
              <w:pStyle w:val="16"/>
            </w:pPr>
            <w:r>
              <w:t>71.29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19</w:t>
            </w:r>
          </w:p>
        </w:tc>
        <w:tc>
          <w:tcPr>
            <w:tcW w:w="992" w:type="dxa"/>
            <w:vAlign w:val="center"/>
          </w:tcPr>
          <w:p>
            <w:pPr>
              <w:pStyle w:val="17"/>
            </w:pPr>
            <w:r>
              <w:t>2150702</w:t>
            </w:r>
          </w:p>
        </w:tc>
        <w:tc>
          <w:tcPr>
            <w:tcW w:w="1559" w:type="dxa"/>
            <w:vAlign w:val="center"/>
          </w:tcPr>
          <w:p>
            <w:pPr>
              <w:pStyle w:val="17"/>
            </w:pPr>
            <w:r>
              <w:t>一般行政管理事务</w:t>
            </w:r>
          </w:p>
        </w:tc>
        <w:tc>
          <w:tcPr>
            <w:tcW w:w="1134" w:type="dxa"/>
            <w:vAlign w:val="center"/>
          </w:tcPr>
          <w:p>
            <w:pPr>
              <w:pStyle w:val="16"/>
            </w:pPr>
            <w:r>
              <w:t>75.00</w:t>
            </w:r>
          </w:p>
        </w:tc>
        <w:tc>
          <w:tcPr>
            <w:tcW w:w="1134" w:type="dxa"/>
            <w:vAlign w:val="center"/>
          </w:tcPr>
          <w:p>
            <w:pPr>
              <w:pStyle w:val="16"/>
            </w:pPr>
            <w:r>
              <w:t>75.00</w:t>
            </w:r>
          </w:p>
        </w:tc>
        <w:tc>
          <w:tcPr>
            <w:tcW w:w="1134" w:type="dxa"/>
            <w:vAlign w:val="center"/>
          </w:tcPr>
          <w:p>
            <w:pPr>
              <w:pStyle w:val="16"/>
            </w:pPr>
            <w:r>
              <w:t>75.00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20</w:t>
            </w:r>
          </w:p>
        </w:tc>
        <w:tc>
          <w:tcPr>
            <w:tcW w:w="992" w:type="dxa"/>
            <w:vAlign w:val="center"/>
          </w:tcPr>
          <w:p>
            <w:pPr>
              <w:pStyle w:val="17"/>
            </w:pPr>
            <w:r>
              <w:t>221</w:t>
            </w:r>
          </w:p>
        </w:tc>
        <w:tc>
          <w:tcPr>
            <w:tcW w:w="1559" w:type="dxa"/>
            <w:vAlign w:val="center"/>
          </w:tcPr>
          <w:p>
            <w:pPr>
              <w:pStyle w:val="17"/>
            </w:pPr>
            <w:r>
              <w:t>住房保障支出</w:t>
            </w:r>
          </w:p>
        </w:tc>
        <w:tc>
          <w:tcPr>
            <w:tcW w:w="1134" w:type="dxa"/>
            <w:vAlign w:val="center"/>
          </w:tcPr>
          <w:p>
            <w:pPr>
              <w:pStyle w:val="16"/>
            </w:pPr>
            <w:r>
              <w:t>10.85</w:t>
            </w:r>
          </w:p>
        </w:tc>
        <w:tc>
          <w:tcPr>
            <w:tcW w:w="1134" w:type="dxa"/>
            <w:vAlign w:val="center"/>
          </w:tcPr>
          <w:p>
            <w:pPr>
              <w:pStyle w:val="16"/>
            </w:pPr>
            <w:r>
              <w:t>10.85</w:t>
            </w:r>
          </w:p>
        </w:tc>
        <w:tc>
          <w:tcPr>
            <w:tcW w:w="1134" w:type="dxa"/>
            <w:vAlign w:val="center"/>
          </w:tcPr>
          <w:p>
            <w:pPr>
              <w:pStyle w:val="16"/>
            </w:pPr>
            <w:r>
              <w:t>10.85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21</w:t>
            </w:r>
          </w:p>
        </w:tc>
        <w:tc>
          <w:tcPr>
            <w:tcW w:w="992" w:type="dxa"/>
            <w:vAlign w:val="center"/>
          </w:tcPr>
          <w:p>
            <w:pPr>
              <w:pStyle w:val="17"/>
            </w:pPr>
            <w:r>
              <w:t>22102</w:t>
            </w:r>
          </w:p>
        </w:tc>
        <w:tc>
          <w:tcPr>
            <w:tcW w:w="1559" w:type="dxa"/>
            <w:vAlign w:val="center"/>
          </w:tcPr>
          <w:p>
            <w:pPr>
              <w:pStyle w:val="17"/>
            </w:pPr>
            <w:r>
              <w:t>住房改革支出</w:t>
            </w:r>
          </w:p>
        </w:tc>
        <w:tc>
          <w:tcPr>
            <w:tcW w:w="1134" w:type="dxa"/>
            <w:vAlign w:val="center"/>
          </w:tcPr>
          <w:p>
            <w:pPr>
              <w:pStyle w:val="16"/>
            </w:pPr>
            <w:r>
              <w:t>10.85</w:t>
            </w:r>
          </w:p>
        </w:tc>
        <w:tc>
          <w:tcPr>
            <w:tcW w:w="1134" w:type="dxa"/>
            <w:vAlign w:val="center"/>
          </w:tcPr>
          <w:p>
            <w:pPr>
              <w:pStyle w:val="16"/>
            </w:pPr>
            <w:r>
              <w:t>10.85</w:t>
            </w:r>
          </w:p>
        </w:tc>
        <w:tc>
          <w:tcPr>
            <w:tcW w:w="1134" w:type="dxa"/>
            <w:vAlign w:val="center"/>
          </w:tcPr>
          <w:p>
            <w:pPr>
              <w:pStyle w:val="16"/>
            </w:pPr>
            <w:r>
              <w:t>10.85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22</w:t>
            </w:r>
          </w:p>
        </w:tc>
        <w:tc>
          <w:tcPr>
            <w:tcW w:w="992" w:type="dxa"/>
            <w:vAlign w:val="center"/>
          </w:tcPr>
          <w:p>
            <w:pPr>
              <w:pStyle w:val="17"/>
            </w:pPr>
            <w:r>
              <w:t>2210201</w:t>
            </w:r>
          </w:p>
        </w:tc>
        <w:tc>
          <w:tcPr>
            <w:tcW w:w="1559" w:type="dxa"/>
            <w:vAlign w:val="center"/>
          </w:tcPr>
          <w:p>
            <w:pPr>
              <w:pStyle w:val="17"/>
            </w:pPr>
            <w:r>
              <w:t>住房公积金</w:t>
            </w:r>
          </w:p>
        </w:tc>
        <w:tc>
          <w:tcPr>
            <w:tcW w:w="1134" w:type="dxa"/>
            <w:vAlign w:val="center"/>
          </w:tcPr>
          <w:p>
            <w:pPr>
              <w:pStyle w:val="16"/>
            </w:pPr>
            <w:r>
              <w:t>10.85</w:t>
            </w:r>
          </w:p>
        </w:tc>
        <w:tc>
          <w:tcPr>
            <w:tcW w:w="1134" w:type="dxa"/>
            <w:vAlign w:val="center"/>
          </w:tcPr>
          <w:p>
            <w:pPr>
              <w:pStyle w:val="16"/>
            </w:pPr>
            <w:r>
              <w:t>10.85</w:t>
            </w:r>
          </w:p>
        </w:tc>
        <w:tc>
          <w:tcPr>
            <w:tcW w:w="1134" w:type="dxa"/>
            <w:vAlign w:val="center"/>
          </w:tcPr>
          <w:p>
            <w:pPr>
              <w:pStyle w:val="16"/>
            </w:pPr>
            <w:r>
              <w:t>10.85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4"/>
            </w:pPr>
            <w:r>
              <w:t>381秦皇岛经济技术开发区国有资产监督管理办公室</w:t>
            </w:r>
          </w:p>
        </w:tc>
        <w:tc>
          <w:tcPr>
            <w:tcW w:w="2721" w:type="dxa"/>
            <w:gridSpan w:val="2"/>
            <w:tcBorders>
              <w:top w:val="single" w:color="FFFFFF" w:sz="6" w:space="0"/>
              <w:left w:val="single" w:color="FFFFFF" w:sz="6" w:space="0"/>
              <w:right w:val="single" w:color="FFFFFF" w:sz="6" w:space="0"/>
            </w:tcBorders>
            <w:vAlign w:val="center"/>
          </w:tcPr>
          <w:p>
            <w:pPr>
              <w:pStyle w:val="13"/>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528" w:type="dxa"/>
            <w:gridSpan w:val="2"/>
            <w:vAlign w:val="center"/>
          </w:tcPr>
          <w:p>
            <w:pPr>
              <w:pStyle w:val="15"/>
            </w:pPr>
            <w:r>
              <w:t>功能分类科目</w:t>
            </w:r>
          </w:p>
        </w:tc>
        <w:tc>
          <w:tcPr>
            <w:tcW w:w="1361" w:type="dxa"/>
            <w:vMerge w:val="restart"/>
            <w:vAlign w:val="center"/>
          </w:tcPr>
          <w:p>
            <w:pPr>
              <w:pStyle w:val="15"/>
            </w:pPr>
            <w:r>
              <w:t>合计</w:t>
            </w:r>
          </w:p>
        </w:tc>
        <w:tc>
          <w:tcPr>
            <w:tcW w:w="1361" w:type="dxa"/>
            <w:vMerge w:val="restart"/>
            <w:vAlign w:val="center"/>
          </w:tcPr>
          <w:p>
            <w:pPr>
              <w:pStyle w:val="15"/>
            </w:pPr>
            <w:r>
              <w:t>基本支出</w:t>
            </w:r>
          </w:p>
        </w:tc>
        <w:tc>
          <w:tcPr>
            <w:tcW w:w="1361" w:type="dxa"/>
            <w:vMerge w:val="restart"/>
            <w:vAlign w:val="center"/>
          </w:tcPr>
          <w:p>
            <w:pPr>
              <w:pStyle w:val="15"/>
            </w:pPr>
            <w:r>
              <w:t>项目支出</w:t>
            </w:r>
          </w:p>
        </w:tc>
        <w:tc>
          <w:tcPr>
            <w:tcW w:w="1361" w:type="dxa"/>
            <w:vMerge w:val="restart"/>
            <w:vAlign w:val="center"/>
          </w:tcPr>
          <w:p>
            <w:pPr>
              <w:pStyle w:val="15"/>
            </w:pPr>
            <w:r>
              <w:t>经营支出</w:t>
            </w:r>
          </w:p>
        </w:tc>
        <w:tc>
          <w:tcPr>
            <w:tcW w:w="1361" w:type="dxa"/>
            <w:vMerge w:val="restart"/>
            <w:vAlign w:val="center"/>
          </w:tcPr>
          <w:p>
            <w:pPr>
              <w:pStyle w:val="15"/>
            </w:pPr>
            <w:r>
              <w:t>上解上级     支出</w:t>
            </w:r>
          </w:p>
        </w:tc>
        <w:tc>
          <w:tcPr>
            <w:tcW w:w="1361"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5"/>
            </w:pPr>
            <w:r>
              <w:t>科目    编码</w:t>
            </w:r>
          </w:p>
        </w:tc>
        <w:tc>
          <w:tcPr>
            <w:tcW w:w="4535" w:type="dxa"/>
            <w:vAlign w:val="center"/>
          </w:tcPr>
          <w:p>
            <w:pPr>
              <w:pStyle w:val="15"/>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992" w:type="dxa"/>
            <w:vAlign w:val="center"/>
          </w:tcPr>
          <w:p>
            <w:pPr>
              <w:pStyle w:val="15"/>
            </w:pPr>
            <w:r>
              <w:t>1</w:t>
            </w:r>
          </w:p>
        </w:tc>
        <w:tc>
          <w:tcPr>
            <w:tcW w:w="4535" w:type="dxa"/>
            <w:vAlign w:val="center"/>
          </w:tcPr>
          <w:p>
            <w:pPr>
              <w:pStyle w:val="15"/>
            </w:pPr>
            <w:r>
              <w:t>2</w:t>
            </w:r>
          </w:p>
        </w:tc>
        <w:tc>
          <w:tcPr>
            <w:tcW w:w="1361" w:type="dxa"/>
            <w:vAlign w:val="center"/>
          </w:tcPr>
          <w:p>
            <w:pPr>
              <w:pStyle w:val="15"/>
            </w:pPr>
            <w:r>
              <w:t>3</w:t>
            </w:r>
          </w:p>
        </w:tc>
        <w:tc>
          <w:tcPr>
            <w:tcW w:w="1361" w:type="dxa"/>
            <w:vAlign w:val="center"/>
          </w:tcPr>
          <w:p>
            <w:pPr>
              <w:pStyle w:val="15"/>
            </w:pPr>
            <w:r>
              <w:t>4</w:t>
            </w:r>
          </w:p>
        </w:tc>
        <w:tc>
          <w:tcPr>
            <w:tcW w:w="1361" w:type="dxa"/>
            <w:vAlign w:val="center"/>
          </w:tcPr>
          <w:p>
            <w:pPr>
              <w:pStyle w:val="15"/>
            </w:pPr>
            <w:r>
              <w:t>5</w:t>
            </w:r>
          </w:p>
        </w:tc>
        <w:tc>
          <w:tcPr>
            <w:tcW w:w="1361" w:type="dxa"/>
            <w:vAlign w:val="center"/>
          </w:tcPr>
          <w:p>
            <w:pPr>
              <w:pStyle w:val="15"/>
            </w:pPr>
            <w:r>
              <w:t>6</w:t>
            </w:r>
          </w:p>
        </w:tc>
        <w:tc>
          <w:tcPr>
            <w:tcW w:w="1361" w:type="dxa"/>
            <w:vAlign w:val="center"/>
          </w:tcPr>
          <w:p>
            <w:pPr>
              <w:pStyle w:val="15"/>
            </w:pPr>
            <w:r>
              <w:t>7</w:t>
            </w:r>
          </w:p>
        </w:tc>
        <w:tc>
          <w:tcPr>
            <w:tcW w:w="1361"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992" w:type="dxa"/>
            <w:vAlign w:val="center"/>
          </w:tcPr>
          <w:p>
            <w:pPr>
              <w:pStyle w:val="21"/>
            </w:pPr>
          </w:p>
        </w:tc>
        <w:tc>
          <w:tcPr>
            <w:tcW w:w="4535" w:type="dxa"/>
            <w:vAlign w:val="center"/>
          </w:tcPr>
          <w:p>
            <w:pPr>
              <w:pStyle w:val="19"/>
            </w:pPr>
            <w:r>
              <w:t>合计</w:t>
            </w:r>
          </w:p>
        </w:tc>
        <w:tc>
          <w:tcPr>
            <w:tcW w:w="1361" w:type="dxa"/>
            <w:vAlign w:val="center"/>
          </w:tcPr>
          <w:p>
            <w:pPr>
              <w:pStyle w:val="20"/>
            </w:pPr>
            <w:r>
              <w:t>329.16</w:t>
            </w:r>
          </w:p>
        </w:tc>
        <w:tc>
          <w:tcPr>
            <w:tcW w:w="1361" w:type="dxa"/>
            <w:vAlign w:val="center"/>
          </w:tcPr>
          <w:p>
            <w:pPr>
              <w:pStyle w:val="20"/>
            </w:pPr>
            <w:r>
              <w:t>175.27</w:t>
            </w:r>
          </w:p>
        </w:tc>
        <w:tc>
          <w:tcPr>
            <w:tcW w:w="1361" w:type="dxa"/>
            <w:vAlign w:val="center"/>
          </w:tcPr>
          <w:p>
            <w:pPr>
              <w:pStyle w:val="20"/>
            </w:pPr>
            <w:r>
              <w:t>153.89</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992" w:type="dxa"/>
            <w:vAlign w:val="center"/>
          </w:tcPr>
          <w:p>
            <w:pPr>
              <w:pStyle w:val="17"/>
            </w:pPr>
            <w:r>
              <w:t>201</w:t>
            </w:r>
          </w:p>
        </w:tc>
        <w:tc>
          <w:tcPr>
            <w:tcW w:w="4535" w:type="dxa"/>
            <w:vAlign w:val="center"/>
          </w:tcPr>
          <w:p>
            <w:pPr>
              <w:pStyle w:val="17"/>
            </w:pPr>
            <w:r>
              <w:t>一般公共服务支出</w:t>
            </w:r>
          </w:p>
        </w:tc>
        <w:tc>
          <w:tcPr>
            <w:tcW w:w="1361" w:type="dxa"/>
            <w:vAlign w:val="center"/>
          </w:tcPr>
          <w:p>
            <w:pPr>
              <w:pStyle w:val="16"/>
            </w:pPr>
            <w:r>
              <w:t>144.58</w:t>
            </w:r>
          </w:p>
        </w:tc>
        <w:tc>
          <w:tcPr>
            <w:tcW w:w="1361" w:type="dxa"/>
            <w:vAlign w:val="center"/>
          </w:tcPr>
          <w:p>
            <w:pPr>
              <w:pStyle w:val="16"/>
            </w:pPr>
            <w:r>
              <w:t>65.69</w:t>
            </w:r>
          </w:p>
        </w:tc>
        <w:tc>
          <w:tcPr>
            <w:tcW w:w="1361" w:type="dxa"/>
            <w:vAlign w:val="center"/>
          </w:tcPr>
          <w:p>
            <w:pPr>
              <w:pStyle w:val="16"/>
            </w:pPr>
            <w:r>
              <w:t>78.89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992" w:type="dxa"/>
            <w:vAlign w:val="center"/>
          </w:tcPr>
          <w:p>
            <w:pPr>
              <w:pStyle w:val="17"/>
            </w:pPr>
            <w:r>
              <w:t>20103</w:t>
            </w:r>
          </w:p>
        </w:tc>
        <w:tc>
          <w:tcPr>
            <w:tcW w:w="4535" w:type="dxa"/>
            <w:vAlign w:val="center"/>
          </w:tcPr>
          <w:p>
            <w:pPr>
              <w:pStyle w:val="17"/>
            </w:pPr>
            <w:r>
              <w:t>政府办公厅（室）及相关机构事务</w:t>
            </w:r>
          </w:p>
        </w:tc>
        <w:tc>
          <w:tcPr>
            <w:tcW w:w="1361" w:type="dxa"/>
            <w:vAlign w:val="center"/>
          </w:tcPr>
          <w:p>
            <w:pPr>
              <w:pStyle w:val="16"/>
            </w:pPr>
            <w:r>
              <w:t>84.58</w:t>
            </w:r>
          </w:p>
        </w:tc>
        <w:tc>
          <w:tcPr>
            <w:tcW w:w="1361" w:type="dxa"/>
            <w:vAlign w:val="center"/>
          </w:tcPr>
          <w:p>
            <w:pPr>
              <w:pStyle w:val="16"/>
            </w:pPr>
            <w:r>
              <w:t>65.69</w:t>
            </w:r>
          </w:p>
        </w:tc>
        <w:tc>
          <w:tcPr>
            <w:tcW w:w="1361" w:type="dxa"/>
            <w:vAlign w:val="center"/>
          </w:tcPr>
          <w:p>
            <w:pPr>
              <w:pStyle w:val="16"/>
            </w:pPr>
            <w:r>
              <w:t>18.89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992" w:type="dxa"/>
            <w:vAlign w:val="center"/>
          </w:tcPr>
          <w:p>
            <w:pPr>
              <w:pStyle w:val="17"/>
            </w:pPr>
            <w:r>
              <w:t>2010350</w:t>
            </w:r>
          </w:p>
        </w:tc>
        <w:tc>
          <w:tcPr>
            <w:tcW w:w="4535" w:type="dxa"/>
            <w:vAlign w:val="center"/>
          </w:tcPr>
          <w:p>
            <w:pPr>
              <w:pStyle w:val="17"/>
            </w:pPr>
            <w:r>
              <w:t>事业运行</w:t>
            </w:r>
          </w:p>
        </w:tc>
        <w:tc>
          <w:tcPr>
            <w:tcW w:w="1361" w:type="dxa"/>
            <w:vAlign w:val="center"/>
          </w:tcPr>
          <w:p>
            <w:pPr>
              <w:pStyle w:val="16"/>
            </w:pPr>
            <w:r>
              <w:t>65.69</w:t>
            </w:r>
          </w:p>
        </w:tc>
        <w:tc>
          <w:tcPr>
            <w:tcW w:w="1361" w:type="dxa"/>
            <w:vAlign w:val="center"/>
          </w:tcPr>
          <w:p>
            <w:pPr>
              <w:pStyle w:val="16"/>
            </w:pPr>
            <w:r>
              <w:t>65.69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992" w:type="dxa"/>
            <w:vAlign w:val="center"/>
          </w:tcPr>
          <w:p>
            <w:pPr>
              <w:pStyle w:val="17"/>
            </w:pPr>
            <w:r>
              <w:t>2010399</w:t>
            </w:r>
          </w:p>
        </w:tc>
        <w:tc>
          <w:tcPr>
            <w:tcW w:w="4535" w:type="dxa"/>
            <w:vAlign w:val="center"/>
          </w:tcPr>
          <w:p>
            <w:pPr>
              <w:pStyle w:val="17"/>
            </w:pPr>
            <w:r>
              <w:t>其他政府办公厅（室）及相关机构事务支出</w:t>
            </w:r>
          </w:p>
        </w:tc>
        <w:tc>
          <w:tcPr>
            <w:tcW w:w="1361" w:type="dxa"/>
            <w:vAlign w:val="center"/>
          </w:tcPr>
          <w:p>
            <w:pPr>
              <w:pStyle w:val="16"/>
            </w:pPr>
            <w:r>
              <w:t>18.89</w:t>
            </w:r>
          </w:p>
        </w:tc>
        <w:tc>
          <w:tcPr>
            <w:tcW w:w="1361" w:type="dxa"/>
            <w:vAlign w:val="center"/>
          </w:tcPr>
          <w:p>
            <w:pPr>
              <w:pStyle w:val="16"/>
            </w:pPr>
          </w:p>
        </w:tc>
        <w:tc>
          <w:tcPr>
            <w:tcW w:w="1361" w:type="dxa"/>
            <w:vAlign w:val="center"/>
          </w:tcPr>
          <w:p>
            <w:pPr>
              <w:pStyle w:val="16"/>
            </w:pPr>
            <w:r>
              <w:t>18.89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992" w:type="dxa"/>
            <w:vAlign w:val="center"/>
          </w:tcPr>
          <w:p>
            <w:pPr>
              <w:pStyle w:val="17"/>
            </w:pPr>
            <w:r>
              <w:t>20199</w:t>
            </w:r>
          </w:p>
        </w:tc>
        <w:tc>
          <w:tcPr>
            <w:tcW w:w="4535" w:type="dxa"/>
            <w:vAlign w:val="center"/>
          </w:tcPr>
          <w:p>
            <w:pPr>
              <w:pStyle w:val="17"/>
            </w:pPr>
            <w:r>
              <w:t>其他一般公共服务支出</w:t>
            </w:r>
          </w:p>
        </w:tc>
        <w:tc>
          <w:tcPr>
            <w:tcW w:w="1361" w:type="dxa"/>
            <w:vAlign w:val="center"/>
          </w:tcPr>
          <w:p>
            <w:pPr>
              <w:pStyle w:val="16"/>
            </w:pPr>
            <w:r>
              <w:t>60.00</w:t>
            </w:r>
          </w:p>
        </w:tc>
        <w:tc>
          <w:tcPr>
            <w:tcW w:w="1361" w:type="dxa"/>
            <w:vAlign w:val="center"/>
          </w:tcPr>
          <w:p>
            <w:pPr>
              <w:pStyle w:val="16"/>
            </w:pPr>
          </w:p>
        </w:tc>
        <w:tc>
          <w:tcPr>
            <w:tcW w:w="1361" w:type="dxa"/>
            <w:vAlign w:val="center"/>
          </w:tcPr>
          <w:p>
            <w:pPr>
              <w:pStyle w:val="16"/>
            </w:pPr>
            <w:r>
              <w:t>60.00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992" w:type="dxa"/>
            <w:vAlign w:val="center"/>
          </w:tcPr>
          <w:p>
            <w:pPr>
              <w:pStyle w:val="17"/>
            </w:pPr>
            <w:r>
              <w:t>2019999</w:t>
            </w:r>
          </w:p>
        </w:tc>
        <w:tc>
          <w:tcPr>
            <w:tcW w:w="4535" w:type="dxa"/>
            <w:vAlign w:val="center"/>
          </w:tcPr>
          <w:p>
            <w:pPr>
              <w:pStyle w:val="17"/>
            </w:pPr>
            <w:r>
              <w:t>其他一般公共服务支出</w:t>
            </w:r>
          </w:p>
        </w:tc>
        <w:tc>
          <w:tcPr>
            <w:tcW w:w="1361" w:type="dxa"/>
            <w:vAlign w:val="center"/>
          </w:tcPr>
          <w:p>
            <w:pPr>
              <w:pStyle w:val="16"/>
            </w:pPr>
            <w:r>
              <w:t>60.00</w:t>
            </w:r>
          </w:p>
        </w:tc>
        <w:tc>
          <w:tcPr>
            <w:tcW w:w="1361" w:type="dxa"/>
            <w:vAlign w:val="center"/>
          </w:tcPr>
          <w:p>
            <w:pPr>
              <w:pStyle w:val="16"/>
            </w:pPr>
          </w:p>
        </w:tc>
        <w:tc>
          <w:tcPr>
            <w:tcW w:w="1361" w:type="dxa"/>
            <w:vAlign w:val="center"/>
          </w:tcPr>
          <w:p>
            <w:pPr>
              <w:pStyle w:val="16"/>
            </w:pPr>
            <w:r>
              <w:t>60.00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992" w:type="dxa"/>
            <w:vAlign w:val="center"/>
          </w:tcPr>
          <w:p>
            <w:pPr>
              <w:pStyle w:val="17"/>
            </w:pPr>
            <w:r>
              <w:t>208</w:t>
            </w:r>
          </w:p>
        </w:tc>
        <w:tc>
          <w:tcPr>
            <w:tcW w:w="4535" w:type="dxa"/>
            <w:vAlign w:val="center"/>
          </w:tcPr>
          <w:p>
            <w:pPr>
              <w:pStyle w:val="17"/>
            </w:pPr>
            <w:r>
              <w:t>社会保障和就业支出</w:t>
            </w:r>
          </w:p>
        </w:tc>
        <w:tc>
          <w:tcPr>
            <w:tcW w:w="1361" w:type="dxa"/>
            <w:vAlign w:val="center"/>
          </w:tcPr>
          <w:p>
            <w:pPr>
              <w:pStyle w:val="16"/>
            </w:pPr>
            <w:r>
              <w:t>12.98</w:t>
            </w:r>
          </w:p>
        </w:tc>
        <w:tc>
          <w:tcPr>
            <w:tcW w:w="1361" w:type="dxa"/>
            <w:vAlign w:val="center"/>
          </w:tcPr>
          <w:p>
            <w:pPr>
              <w:pStyle w:val="16"/>
            </w:pPr>
            <w:r>
              <w:t>12.98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992" w:type="dxa"/>
            <w:vAlign w:val="center"/>
          </w:tcPr>
          <w:p>
            <w:pPr>
              <w:pStyle w:val="17"/>
            </w:pPr>
            <w:r>
              <w:t>20805</w:t>
            </w:r>
          </w:p>
        </w:tc>
        <w:tc>
          <w:tcPr>
            <w:tcW w:w="4535" w:type="dxa"/>
            <w:vAlign w:val="center"/>
          </w:tcPr>
          <w:p>
            <w:pPr>
              <w:pStyle w:val="17"/>
            </w:pPr>
            <w:r>
              <w:t>行政事业单位养老支出</w:t>
            </w:r>
          </w:p>
        </w:tc>
        <w:tc>
          <w:tcPr>
            <w:tcW w:w="1361" w:type="dxa"/>
            <w:vAlign w:val="center"/>
          </w:tcPr>
          <w:p>
            <w:pPr>
              <w:pStyle w:val="16"/>
            </w:pPr>
            <w:r>
              <w:t>12.98</w:t>
            </w:r>
          </w:p>
        </w:tc>
        <w:tc>
          <w:tcPr>
            <w:tcW w:w="1361" w:type="dxa"/>
            <w:vAlign w:val="center"/>
          </w:tcPr>
          <w:p>
            <w:pPr>
              <w:pStyle w:val="16"/>
            </w:pPr>
            <w:r>
              <w:t>12.98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992" w:type="dxa"/>
            <w:vAlign w:val="center"/>
          </w:tcPr>
          <w:p>
            <w:pPr>
              <w:pStyle w:val="17"/>
            </w:pPr>
            <w:r>
              <w:t>2080505</w:t>
            </w:r>
          </w:p>
        </w:tc>
        <w:tc>
          <w:tcPr>
            <w:tcW w:w="4535" w:type="dxa"/>
            <w:vAlign w:val="center"/>
          </w:tcPr>
          <w:p>
            <w:pPr>
              <w:pStyle w:val="17"/>
            </w:pPr>
            <w:r>
              <w:t>机关事业单位基本养老保险缴费支出</w:t>
            </w:r>
          </w:p>
        </w:tc>
        <w:tc>
          <w:tcPr>
            <w:tcW w:w="1361" w:type="dxa"/>
            <w:vAlign w:val="center"/>
          </w:tcPr>
          <w:p>
            <w:pPr>
              <w:pStyle w:val="16"/>
            </w:pPr>
            <w:r>
              <w:t>12.98</w:t>
            </w:r>
          </w:p>
        </w:tc>
        <w:tc>
          <w:tcPr>
            <w:tcW w:w="1361" w:type="dxa"/>
            <w:vAlign w:val="center"/>
          </w:tcPr>
          <w:p>
            <w:pPr>
              <w:pStyle w:val="16"/>
            </w:pPr>
            <w:r>
              <w:t>12.98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992" w:type="dxa"/>
            <w:vAlign w:val="center"/>
          </w:tcPr>
          <w:p>
            <w:pPr>
              <w:pStyle w:val="17"/>
            </w:pPr>
            <w:r>
              <w:t>210</w:t>
            </w:r>
          </w:p>
        </w:tc>
        <w:tc>
          <w:tcPr>
            <w:tcW w:w="4535" w:type="dxa"/>
            <w:vAlign w:val="center"/>
          </w:tcPr>
          <w:p>
            <w:pPr>
              <w:pStyle w:val="17"/>
            </w:pPr>
            <w:r>
              <w:t>卫生健康支出</w:t>
            </w:r>
          </w:p>
        </w:tc>
        <w:tc>
          <w:tcPr>
            <w:tcW w:w="1361" w:type="dxa"/>
            <w:vAlign w:val="center"/>
          </w:tcPr>
          <w:p>
            <w:pPr>
              <w:pStyle w:val="16"/>
            </w:pPr>
            <w:r>
              <w:t>14.46</w:t>
            </w:r>
          </w:p>
        </w:tc>
        <w:tc>
          <w:tcPr>
            <w:tcW w:w="1361" w:type="dxa"/>
            <w:vAlign w:val="center"/>
          </w:tcPr>
          <w:p>
            <w:pPr>
              <w:pStyle w:val="16"/>
            </w:pPr>
            <w:r>
              <w:t>14.46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992" w:type="dxa"/>
            <w:vAlign w:val="center"/>
          </w:tcPr>
          <w:p>
            <w:pPr>
              <w:pStyle w:val="17"/>
            </w:pPr>
            <w:r>
              <w:t>21011</w:t>
            </w:r>
          </w:p>
        </w:tc>
        <w:tc>
          <w:tcPr>
            <w:tcW w:w="4535" w:type="dxa"/>
            <w:vAlign w:val="center"/>
          </w:tcPr>
          <w:p>
            <w:pPr>
              <w:pStyle w:val="17"/>
            </w:pPr>
            <w:r>
              <w:t>行政事业单位医疗</w:t>
            </w:r>
          </w:p>
        </w:tc>
        <w:tc>
          <w:tcPr>
            <w:tcW w:w="1361" w:type="dxa"/>
            <w:vAlign w:val="center"/>
          </w:tcPr>
          <w:p>
            <w:pPr>
              <w:pStyle w:val="16"/>
            </w:pPr>
            <w:r>
              <w:t>14.46</w:t>
            </w:r>
          </w:p>
        </w:tc>
        <w:tc>
          <w:tcPr>
            <w:tcW w:w="1361" w:type="dxa"/>
            <w:vAlign w:val="center"/>
          </w:tcPr>
          <w:p>
            <w:pPr>
              <w:pStyle w:val="16"/>
            </w:pPr>
            <w:r>
              <w:t>14.46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992" w:type="dxa"/>
            <w:vAlign w:val="center"/>
          </w:tcPr>
          <w:p>
            <w:pPr>
              <w:pStyle w:val="17"/>
            </w:pPr>
            <w:r>
              <w:t>2101101</w:t>
            </w:r>
          </w:p>
        </w:tc>
        <w:tc>
          <w:tcPr>
            <w:tcW w:w="4535" w:type="dxa"/>
            <w:vAlign w:val="center"/>
          </w:tcPr>
          <w:p>
            <w:pPr>
              <w:pStyle w:val="17"/>
            </w:pPr>
            <w:r>
              <w:t>行政单位医疗</w:t>
            </w:r>
          </w:p>
        </w:tc>
        <w:tc>
          <w:tcPr>
            <w:tcW w:w="1361" w:type="dxa"/>
            <w:vAlign w:val="center"/>
          </w:tcPr>
          <w:p>
            <w:pPr>
              <w:pStyle w:val="16"/>
            </w:pPr>
            <w:r>
              <w:t>3.93</w:t>
            </w:r>
          </w:p>
        </w:tc>
        <w:tc>
          <w:tcPr>
            <w:tcW w:w="1361" w:type="dxa"/>
            <w:vAlign w:val="center"/>
          </w:tcPr>
          <w:p>
            <w:pPr>
              <w:pStyle w:val="16"/>
            </w:pPr>
            <w:r>
              <w:t>3.93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992" w:type="dxa"/>
            <w:vAlign w:val="center"/>
          </w:tcPr>
          <w:p>
            <w:pPr>
              <w:pStyle w:val="17"/>
            </w:pPr>
            <w:r>
              <w:t>2101102</w:t>
            </w:r>
          </w:p>
        </w:tc>
        <w:tc>
          <w:tcPr>
            <w:tcW w:w="4535" w:type="dxa"/>
            <w:vAlign w:val="center"/>
          </w:tcPr>
          <w:p>
            <w:pPr>
              <w:pStyle w:val="17"/>
            </w:pPr>
            <w:r>
              <w:t>事业单位医疗</w:t>
            </w:r>
          </w:p>
        </w:tc>
        <w:tc>
          <w:tcPr>
            <w:tcW w:w="1361" w:type="dxa"/>
            <w:vAlign w:val="center"/>
          </w:tcPr>
          <w:p>
            <w:pPr>
              <w:pStyle w:val="16"/>
            </w:pPr>
            <w:r>
              <w:t>3.30</w:t>
            </w:r>
          </w:p>
        </w:tc>
        <w:tc>
          <w:tcPr>
            <w:tcW w:w="1361" w:type="dxa"/>
            <w:vAlign w:val="center"/>
          </w:tcPr>
          <w:p>
            <w:pPr>
              <w:pStyle w:val="16"/>
            </w:pPr>
            <w:r>
              <w:t>3.30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992" w:type="dxa"/>
            <w:vAlign w:val="center"/>
          </w:tcPr>
          <w:p>
            <w:pPr>
              <w:pStyle w:val="17"/>
            </w:pPr>
            <w:r>
              <w:t>2101103</w:t>
            </w:r>
          </w:p>
        </w:tc>
        <w:tc>
          <w:tcPr>
            <w:tcW w:w="4535" w:type="dxa"/>
            <w:vAlign w:val="center"/>
          </w:tcPr>
          <w:p>
            <w:pPr>
              <w:pStyle w:val="17"/>
            </w:pPr>
            <w:r>
              <w:t>公务员医疗补助</w:t>
            </w:r>
          </w:p>
        </w:tc>
        <w:tc>
          <w:tcPr>
            <w:tcW w:w="1361" w:type="dxa"/>
            <w:vAlign w:val="center"/>
          </w:tcPr>
          <w:p>
            <w:pPr>
              <w:pStyle w:val="16"/>
            </w:pPr>
            <w:r>
              <w:t>7.23</w:t>
            </w:r>
          </w:p>
        </w:tc>
        <w:tc>
          <w:tcPr>
            <w:tcW w:w="1361" w:type="dxa"/>
            <w:vAlign w:val="center"/>
          </w:tcPr>
          <w:p>
            <w:pPr>
              <w:pStyle w:val="16"/>
            </w:pPr>
            <w:r>
              <w:t>7.23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992" w:type="dxa"/>
            <w:vAlign w:val="center"/>
          </w:tcPr>
          <w:p>
            <w:pPr>
              <w:pStyle w:val="17"/>
            </w:pPr>
            <w:r>
              <w:t>215</w:t>
            </w:r>
          </w:p>
        </w:tc>
        <w:tc>
          <w:tcPr>
            <w:tcW w:w="4535" w:type="dxa"/>
            <w:vAlign w:val="center"/>
          </w:tcPr>
          <w:p>
            <w:pPr>
              <w:pStyle w:val="17"/>
            </w:pPr>
            <w:r>
              <w:t>资源勘探工业信息等支出</w:t>
            </w:r>
          </w:p>
        </w:tc>
        <w:tc>
          <w:tcPr>
            <w:tcW w:w="1361" w:type="dxa"/>
            <w:vAlign w:val="center"/>
          </w:tcPr>
          <w:p>
            <w:pPr>
              <w:pStyle w:val="16"/>
            </w:pPr>
            <w:r>
              <w:t>146.29</w:t>
            </w:r>
          </w:p>
        </w:tc>
        <w:tc>
          <w:tcPr>
            <w:tcW w:w="1361" w:type="dxa"/>
            <w:vAlign w:val="center"/>
          </w:tcPr>
          <w:p>
            <w:pPr>
              <w:pStyle w:val="16"/>
            </w:pPr>
            <w:r>
              <w:t>71.29</w:t>
            </w:r>
          </w:p>
        </w:tc>
        <w:tc>
          <w:tcPr>
            <w:tcW w:w="1361" w:type="dxa"/>
            <w:vAlign w:val="center"/>
          </w:tcPr>
          <w:p>
            <w:pPr>
              <w:pStyle w:val="16"/>
            </w:pPr>
            <w:r>
              <w:t>75.00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992" w:type="dxa"/>
            <w:vAlign w:val="center"/>
          </w:tcPr>
          <w:p>
            <w:pPr>
              <w:pStyle w:val="17"/>
            </w:pPr>
            <w:r>
              <w:t>21507</w:t>
            </w:r>
          </w:p>
        </w:tc>
        <w:tc>
          <w:tcPr>
            <w:tcW w:w="4535" w:type="dxa"/>
            <w:vAlign w:val="center"/>
          </w:tcPr>
          <w:p>
            <w:pPr>
              <w:pStyle w:val="17"/>
            </w:pPr>
            <w:r>
              <w:t>国有资产监管</w:t>
            </w:r>
          </w:p>
        </w:tc>
        <w:tc>
          <w:tcPr>
            <w:tcW w:w="1361" w:type="dxa"/>
            <w:vAlign w:val="center"/>
          </w:tcPr>
          <w:p>
            <w:pPr>
              <w:pStyle w:val="16"/>
            </w:pPr>
            <w:r>
              <w:t>146.29</w:t>
            </w:r>
          </w:p>
        </w:tc>
        <w:tc>
          <w:tcPr>
            <w:tcW w:w="1361" w:type="dxa"/>
            <w:vAlign w:val="center"/>
          </w:tcPr>
          <w:p>
            <w:pPr>
              <w:pStyle w:val="16"/>
            </w:pPr>
            <w:r>
              <w:t>71.29</w:t>
            </w:r>
          </w:p>
        </w:tc>
        <w:tc>
          <w:tcPr>
            <w:tcW w:w="1361" w:type="dxa"/>
            <w:vAlign w:val="center"/>
          </w:tcPr>
          <w:p>
            <w:pPr>
              <w:pStyle w:val="16"/>
            </w:pPr>
            <w:r>
              <w:t>75.00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992" w:type="dxa"/>
            <w:vAlign w:val="center"/>
          </w:tcPr>
          <w:p>
            <w:pPr>
              <w:pStyle w:val="17"/>
            </w:pPr>
            <w:r>
              <w:t>2150701</w:t>
            </w:r>
          </w:p>
        </w:tc>
        <w:tc>
          <w:tcPr>
            <w:tcW w:w="4535" w:type="dxa"/>
            <w:vAlign w:val="center"/>
          </w:tcPr>
          <w:p>
            <w:pPr>
              <w:pStyle w:val="17"/>
            </w:pPr>
            <w:r>
              <w:t>行政运行</w:t>
            </w:r>
          </w:p>
        </w:tc>
        <w:tc>
          <w:tcPr>
            <w:tcW w:w="1361" w:type="dxa"/>
            <w:vAlign w:val="center"/>
          </w:tcPr>
          <w:p>
            <w:pPr>
              <w:pStyle w:val="16"/>
            </w:pPr>
            <w:r>
              <w:t>71.29</w:t>
            </w:r>
          </w:p>
        </w:tc>
        <w:tc>
          <w:tcPr>
            <w:tcW w:w="1361" w:type="dxa"/>
            <w:vAlign w:val="center"/>
          </w:tcPr>
          <w:p>
            <w:pPr>
              <w:pStyle w:val="16"/>
            </w:pPr>
            <w:r>
              <w:t>71.29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992" w:type="dxa"/>
            <w:vAlign w:val="center"/>
          </w:tcPr>
          <w:p>
            <w:pPr>
              <w:pStyle w:val="17"/>
            </w:pPr>
            <w:r>
              <w:t>2150702</w:t>
            </w:r>
          </w:p>
        </w:tc>
        <w:tc>
          <w:tcPr>
            <w:tcW w:w="4535" w:type="dxa"/>
            <w:vAlign w:val="center"/>
          </w:tcPr>
          <w:p>
            <w:pPr>
              <w:pStyle w:val="17"/>
            </w:pPr>
            <w:r>
              <w:t>一般行政管理事务</w:t>
            </w:r>
          </w:p>
        </w:tc>
        <w:tc>
          <w:tcPr>
            <w:tcW w:w="1361" w:type="dxa"/>
            <w:vAlign w:val="center"/>
          </w:tcPr>
          <w:p>
            <w:pPr>
              <w:pStyle w:val="16"/>
            </w:pPr>
            <w:r>
              <w:t>75.00</w:t>
            </w:r>
          </w:p>
        </w:tc>
        <w:tc>
          <w:tcPr>
            <w:tcW w:w="1361" w:type="dxa"/>
            <w:vAlign w:val="center"/>
          </w:tcPr>
          <w:p>
            <w:pPr>
              <w:pStyle w:val="16"/>
            </w:pPr>
          </w:p>
        </w:tc>
        <w:tc>
          <w:tcPr>
            <w:tcW w:w="1361" w:type="dxa"/>
            <w:vAlign w:val="center"/>
          </w:tcPr>
          <w:p>
            <w:pPr>
              <w:pStyle w:val="16"/>
            </w:pPr>
            <w:r>
              <w:t>75.00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992" w:type="dxa"/>
            <w:vAlign w:val="center"/>
          </w:tcPr>
          <w:p>
            <w:pPr>
              <w:pStyle w:val="17"/>
            </w:pPr>
            <w:r>
              <w:t>221</w:t>
            </w:r>
          </w:p>
        </w:tc>
        <w:tc>
          <w:tcPr>
            <w:tcW w:w="4535" w:type="dxa"/>
            <w:vAlign w:val="center"/>
          </w:tcPr>
          <w:p>
            <w:pPr>
              <w:pStyle w:val="17"/>
            </w:pPr>
            <w:r>
              <w:t>住房保障支出</w:t>
            </w:r>
          </w:p>
        </w:tc>
        <w:tc>
          <w:tcPr>
            <w:tcW w:w="1361" w:type="dxa"/>
            <w:vAlign w:val="center"/>
          </w:tcPr>
          <w:p>
            <w:pPr>
              <w:pStyle w:val="16"/>
            </w:pPr>
            <w:r>
              <w:t>10.85</w:t>
            </w:r>
          </w:p>
        </w:tc>
        <w:tc>
          <w:tcPr>
            <w:tcW w:w="1361" w:type="dxa"/>
            <w:vAlign w:val="center"/>
          </w:tcPr>
          <w:p>
            <w:pPr>
              <w:pStyle w:val="16"/>
            </w:pPr>
            <w:r>
              <w:t>10.85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992" w:type="dxa"/>
            <w:vAlign w:val="center"/>
          </w:tcPr>
          <w:p>
            <w:pPr>
              <w:pStyle w:val="17"/>
            </w:pPr>
            <w:r>
              <w:t>22102</w:t>
            </w:r>
          </w:p>
        </w:tc>
        <w:tc>
          <w:tcPr>
            <w:tcW w:w="4535" w:type="dxa"/>
            <w:vAlign w:val="center"/>
          </w:tcPr>
          <w:p>
            <w:pPr>
              <w:pStyle w:val="17"/>
            </w:pPr>
            <w:r>
              <w:t>住房改革支出</w:t>
            </w:r>
          </w:p>
        </w:tc>
        <w:tc>
          <w:tcPr>
            <w:tcW w:w="1361" w:type="dxa"/>
            <w:vAlign w:val="center"/>
          </w:tcPr>
          <w:p>
            <w:pPr>
              <w:pStyle w:val="16"/>
            </w:pPr>
            <w:r>
              <w:t>10.85</w:t>
            </w:r>
          </w:p>
        </w:tc>
        <w:tc>
          <w:tcPr>
            <w:tcW w:w="1361" w:type="dxa"/>
            <w:vAlign w:val="center"/>
          </w:tcPr>
          <w:p>
            <w:pPr>
              <w:pStyle w:val="16"/>
            </w:pPr>
            <w:r>
              <w:t>10.85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992" w:type="dxa"/>
            <w:vAlign w:val="center"/>
          </w:tcPr>
          <w:p>
            <w:pPr>
              <w:pStyle w:val="17"/>
            </w:pPr>
            <w:r>
              <w:t>2210201</w:t>
            </w:r>
          </w:p>
        </w:tc>
        <w:tc>
          <w:tcPr>
            <w:tcW w:w="4535" w:type="dxa"/>
            <w:vAlign w:val="center"/>
          </w:tcPr>
          <w:p>
            <w:pPr>
              <w:pStyle w:val="17"/>
            </w:pPr>
            <w:r>
              <w:t>住房公积金</w:t>
            </w:r>
          </w:p>
        </w:tc>
        <w:tc>
          <w:tcPr>
            <w:tcW w:w="1361" w:type="dxa"/>
            <w:vAlign w:val="center"/>
          </w:tcPr>
          <w:p>
            <w:pPr>
              <w:pStyle w:val="16"/>
            </w:pPr>
            <w:r>
              <w:t>10.85</w:t>
            </w:r>
          </w:p>
        </w:tc>
        <w:tc>
          <w:tcPr>
            <w:tcW w:w="1361" w:type="dxa"/>
            <w:vAlign w:val="center"/>
          </w:tcPr>
          <w:p>
            <w:pPr>
              <w:pStyle w:val="16"/>
            </w:pPr>
            <w:r>
              <w:t>10.85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4"/>
            </w:pPr>
            <w:r>
              <w:t>381秦皇岛经济技术开发区国有资产监督管理办公室</w:t>
            </w:r>
          </w:p>
        </w:tc>
        <w:tc>
          <w:tcPr>
            <w:tcW w:w="3402" w:type="dxa"/>
            <w:tcBorders>
              <w:top w:val="single" w:color="FFFFFF" w:sz="6" w:space="0"/>
              <w:left w:val="single" w:color="FFFFFF" w:sz="6" w:space="0"/>
              <w:right w:val="single" w:color="FFFFFF" w:sz="6" w:space="0"/>
            </w:tcBorders>
            <w:vAlign w:val="center"/>
          </w:tcPr>
          <w:p>
            <w:pPr>
              <w:pStyle w:val="13"/>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4876" w:type="dxa"/>
            <w:gridSpan w:val="2"/>
            <w:vAlign w:val="center"/>
          </w:tcPr>
          <w:p>
            <w:pPr>
              <w:pStyle w:val="15"/>
            </w:pPr>
            <w:r>
              <w:t>收入</w:t>
            </w:r>
          </w:p>
        </w:tc>
        <w:tc>
          <w:tcPr>
            <w:tcW w:w="9298"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5"/>
            </w:pPr>
            <w:r>
              <w:t>项  目</w:t>
            </w:r>
          </w:p>
        </w:tc>
        <w:tc>
          <w:tcPr>
            <w:tcW w:w="1474" w:type="dxa"/>
            <w:vAlign w:val="center"/>
          </w:tcPr>
          <w:p>
            <w:pPr>
              <w:pStyle w:val="15"/>
            </w:pPr>
            <w:r>
              <w:t>金额</w:t>
            </w:r>
          </w:p>
        </w:tc>
        <w:tc>
          <w:tcPr>
            <w:tcW w:w="3402" w:type="dxa"/>
            <w:vAlign w:val="center"/>
          </w:tcPr>
          <w:p>
            <w:pPr>
              <w:pStyle w:val="15"/>
            </w:pPr>
            <w:r>
              <w:t>项  目</w:t>
            </w:r>
          </w:p>
        </w:tc>
        <w:tc>
          <w:tcPr>
            <w:tcW w:w="1474" w:type="dxa"/>
            <w:vAlign w:val="center"/>
          </w:tcPr>
          <w:p>
            <w:pPr>
              <w:pStyle w:val="15"/>
            </w:pPr>
            <w:r>
              <w:t>合计</w:t>
            </w:r>
          </w:p>
        </w:tc>
        <w:tc>
          <w:tcPr>
            <w:tcW w:w="1474" w:type="dxa"/>
            <w:vAlign w:val="center"/>
          </w:tcPr>
          <w:p>
            <w:pPr>
              <w:pStyle w:val="15"/>
            </w:pPr>
            <w:r>
              <w:t>一般公共预算财政拨款</w:t>
            </w:r>
          </w:p>
        </w:tc>
        <w:tc>
          <w:tcPr>
            <w:tcW w:w="1474" w:type="dxa"/>
            <w:vAlign w:val="center"/>
          </w:tcPr>
          <w:p>
            <w:pPr>
              <w:pStyle w:val="15"/>
            </w:pPr>
            <w:r>
              <w:t>政府性基金预算财政    拨款</w:t>
            </w:r>
          </w:p>
        </w:tc>
        <w:tc>
          <w:tcPr>
            <w:tcW w:w="1474"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3402" w:type="dxa"/>
            <w:vAlign w:val="center"/>
          </w:tcPr>
          <w:p>
            <w:pPr>
              <w:pStyle w:val="15"/>
            </w:pPr>
            <w:r>
              <w:t>1</w:t>
            </w:r>
          </w:p>
        </w:tc>
        <w:tc>
          <w:tcPr>
            <w:tcW w:w="1474" w:type="dxa"/>
            <w:vAlign w:val="center"/>
          </w:tcPr>
          <w:p>
            <w:pPr>
              <w:pStyle w:val="15"/>
            </w:pPr>
            <w:r>
              <w:t>2</w:t>
            </w:r>
          </w:p>
        </w:tc>
        <w:tc>
          <w:tcPr>
            <w:tcW w:w="3402" w:type="dxa"/>
            <w:vAlign w:val="center"/>
          </w:tcPr>
          <w:p>
            <w:pPr>
              <w:pStyle w:val="15"/>
            </w:pPr>
            <w:r>
              <w:t>3</w:t>
            </w:r>
          </w:p>
        </w:tc>
        <w:tc>
          <w:tcPr>
            <w:tcW w:w="1474" w:type="dxa"/>
            <w:vAlign w:val="center"/>
          </w:tcPr>
          <w:p>
            <w:pPr>
              <w:pStyle w:val="15"/>
            </w:pPr>
            <w:r>
              <w:t>4</w:t>
            </w:r>
          </w:p>
        </w:tc>
        <w:tc>
          <w:tcPr>
            <w:tcW w:w="1474" w:type="dxa"/>
            <w:vAlign w:val="center"/>
          </w:tcPr>
          <w:p>
            <w:pPr>
              <w:pStyle w:val="15"/>
            </w:pPr>
            <w:r>
              <w:t>5</w:t>
            </w:r>
          </w:p>
        </w:tc>
        <w:tc>
          <w:tcPr>
            <w:tcW w:w="1474" w:type="dxa"/>
            <w:vAlign w:val="center"/>
          </w:tcPr>
          <w:p>
            <w:pPr>
              <w:pStyle w:val="15"/>
            </w:pPr>
            <w:r>
              <w:t>6</w:t>
            </w:r>
          </w:p>
        </w:tc>
        <w:tc>
          <w:tcPr>
            <w:tcW w:w="1474"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3402" w:type="dxa"/>
            <w:vAlign w:val="center"/>
          </w:tcPr>
          <w:p>
            <w:pPr>
              <w:pStyle w:val="17"/>
            </w:pPr>
            <w:r>
              <w:t>一、一般公共预算拨款</w:t>
            </w:r>
          </w:p>
        </w:tc>
        <w:tc>
          <w:tcPr>
            <w:tcW w:w="1474" w:type="dxa"/>
            <w:vAlign w:val="center"/>
          </w:tcPr>
          <w:p>
            <w:pPr>
              <w:pStyle w:val="16"/>
            </w:pPr>
            <w:r>
              <w:t>329.16</w:t>
            </w:r>
          </w:p>
        </w:tc>
        <w:tc>
          <w:tcPr>
            <w:tcW w:w="3402" w:type="dxa"/>
            <w:vAlign w:val="center"/>
          </w:tcPr>
          <w:p>
            <w:pPr>
              <w:pStyle w:val="17"/>
            </w:pPr>
            <w:r>
              <w:t>一、一般公共服务支出</w:t>
            </w:r>
          </w:p>
        </w:tc>
        <w:tc>
          <w:tcPr>
            <w:tcW w:w="1474" w:type="dxa"/>
            <w:vAlign w:val="center"/>
          </w:tcPr>
          <w:p>
            <w:pPr>
              <w:pStyle w:val="16"/>
            </w:pPr>
            <w:r>
              <w:t>144.58</w:t>
            </w:r>
          </w:p>
        </w:tc>
        <w:tc>
          <w:tcPr>
            <w:tcW w:w="1474" w:type="dxa"/>
            <w:vAlign w:val="center"/>
          </w:tcPr>
          <w:p>
            <w:pPr>
              <w:pStyle w:val="16"/>
            </w:pPr>
            <w:r>
              <w:t>144.58</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r>
              <w:t>二、外交支出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r>
              <w:t>三、国防支出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四、公共安全支出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五、教育支出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六、科学技术支出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七、文化旅游体育与传媒支出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八、社会保障和就业支出</w:t>
            </w:r>
          </w:p>
        </w:tc>
        <w:tc>
          <w:tcPr>
            <w:tcW w:w="1474" w:type="dxa"/>
            <w:vAlign w:val="center"/>
          </w:tcPr>
          <w:p>
            <w:pPr>
              <w:pStyle w:val="16"/>
            </w:pPr>
            <w:r>
              <w:t>12.98</w:t>
            </w:r>
          </w:p>
        </w:tc>
        <w:tc>
          <w:tcPr>
            <w:tcW w:w="1474" w:type="dxa"/>
            <w:vAlign w:val="center"/>
          </w:tcPr>
          <w:p>
            <w:pPr>
              <w:pStyle w:val="16"/>
            </w:pPr>
            <w:r>
              <w:t>12.98</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九、社会保险基金支出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十、卫生健康支出</w:t>
            </w:r>
          </w:p>
        </w:tc>
        <w:tc>
          <w:tcPr>
            <w:tcW w:w="1474" w:type="dxa"/>
            <w:vAlign w:val="center"/>
          </w:tcPr>
          <w:p>
            <w:pPr>
              <w:pStyle w:val="16"/>
            </w:pPr>
            <w:r>
              <w:t>14.46</w:t>
            </w:r>
          </w:p>
        </w:tc>
        <w:tc>
          <w:tcPr>
            <w:tcW w:w="1474" w:type="dxa"/>
            <w:vAlign w:val="center"/>
          </w:tcPr>
          <w:p>
            <w:pPr>
              <w:pStyle w:val="16"/>
            </w:pPr>
            <w:r>
              <w:t>14.46</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十一、节能环保支出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十二、城乡社区支出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十三、农林水支出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十四、交通运输支出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十五、资源勘探工业信息等支出</w:t>
            </w:r>
          </w:p>
        </w:tc>
        <w:tc>
          <w:tcPr>
            <w:tcW w:w="1474" w:type="dxa"/>
            <w:vAlign w:val="center"/>
          </w:tcPr>
          <w:p>
            <w:pPr>
              <w:pStyle w:val="16"/>
            </w:pPr>
            <w:r>
              <w:t>146.29</w:t>
            </w:r>
          </w:p>
        </w:tc>
        <w:tc>
          <w:tcPr>
            <w:tcW w:w="1474" w:type="dxa"/>
            <w:vAlign w:val="center"/>
          </w:tcPr>
          <w:p>
            <w:pPr>
              <w:pStyle w:val="16"/>
            </w:pPr>
            <w:r>
              <w:t>146.29</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十六、商业服务业等支出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十七、金融支出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十八、援助其他地区支出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十九、自然资源海洋气象等支出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二十、住房保障支出</w:t>
            </w:r>
          </w:p>
        </w:tc>
        <w:tc>
          <w:tcPr>
            <w:tcW w:w="1474" w:type="dxa"/>
            <w:vAlign w:val="center"/>
          </w:tcPr>
          <w:p>
            <w:pPr>
              <w:pStyle w:val="16"/>
            </w:pPr>
            <w:r>
              <w:t>10.85</w:t>
            </w:r>
          </w:p>
        </w:tc>
        <w:tc>
          <w:tcPr>
            <w:tcW w:w="1474" w:type="dxa"/>
            <w:vAlign w:val="center"/>
          </w:tcPr>
          <w:p>
            <w:pPr>
              <w:pStyle w:val="16"/>
            </w:pPr>
            <w:r>
              <w:t>10.85</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二十一、粮油物资储备支出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二十二、国有资本经营预算支出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二十三、灾害防治及应急管理支出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二十四、预备费</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二十五、其他支出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二十六、转移性支出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二十七、债务还本支出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二十八、债务付息支出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二十九、债务发行费用支出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三十、抗疫特别国债安排的支出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3402" w:type="dxa"/>
            <w:vAlign w:val="center"/>
          </w:tcPr>
          <w:p>
            <w:pPr>
              <w:pStyle w:val="19"/>
            </w:pPr>
            <w:r>
              <w:t>本年收入合计</w:t>
            </w:r>
          </w:p>
        </w:tc>
        <w:tc>
          <w:tcPr>
            <w:tcW w:w="1474" w:type="dxa"/>
            <w:vAlign w:val="center"/>
          </w:tcPr>
          <w:p>
            <w:pPr>
              <w:pStyle w:val="20"/>
            </w:pPr>
            <w:r>
              <w:t>329.16</w:t>
            </w:r>
          </w:p>
        </w:tc>
        <w:tc>
          <w:tcPr>
            <w:tcW w:w="3402" w:type="dxa"/>
            <w:vAlign w:val="center"/>
          </w:tcPr>
          <w:p>
            <w:pPr>
              <w:pStyle w:val="19"/>
            </w:pPr>
            <w:r>
              <w:t>本年支出合计</w:t>
            </w:r>
          </w:p>
        </w:tc>
        <w:tc>
          <w:tcPr>
            <w:tcW w:w="1474" w:type="dxa"/>
            <w:vAlign w:val="center"/>
          </w:tcPr>
          <w:p>
            <w:pPr>
              <w:pStyle w:val="20"/>
            </w:pPr>
            <w:r>
              <w:t>329.16</w:t>
            </w:r>
          </w:p>
        </w:tc>
        <w:tc>
          <w:tcPr>
            <w:tcW w:w="1474" w:type="dxa"/>
            <w:vAlign w:val="center"/>
          </w:tcPr>
          <w:p>
            <w:pPr>
              <w:pStyle w:val="20"/>
            </w:pPr>
            <w:r>
              <w:t>329.16</w:t>
            </w: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3402" w:type="dxa"/>
            <w:vAlign w:val="center"/>
          </w:tcPr>
          <w:p>
            <w:pPr>
              <w:pStyle w:val="17"/>
            </w:pPr>
            <w:r>
              <w:t>年初财政拨款结转和结余</w:t>
            </w:r>
          </w:p>
        </w:tc>
        <w:tc>
          <w:tcPr>
            <w:tcW w:w="1474" w:type="dxa"/>
            <w:vAlign w:val="center"/>
          </w:tcPr>
          <w:p>
            <w:pPr>
              <w:pStyle w:val="16"/>
            </w:pPr>
          </w:p>
        </w:tc>
        <w:tc>
          <w:tcPr>
            <w:tcW w:w="3402" w:type="dxa"/>
            <w:vAlign w:val="center"/>
          </w:tcPr>
          <w:p>
            <w:pPr>
              <w:pStyle w:val="17"/>
            </w:pPr>
            <w:r>
              <w:t>年末财政拨款结转和结余</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3402" w:type="dxa"/>
            <w:vAlign w:val="center"/>
          </w:tcPr>
          <w:p>
            <w:pPr>
              <w:pStyle w:val="17"/>
            </w:pPr>
            <w:r>
              <w:t>一、一般公共预算拨款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34</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35</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36</w:t>
            </w:r>
          </w:p>
        </w:tc>
        <w:tc>
          <w:tcPr>
            <w:tcW w:w="3402" w:type="dxa"/>
            <w:vAlign w:val="center"/>
          </w:tcPr>
          <w:p>
            <w:pPr>
              <w:pStyle w:val="19"/>
            </w:pPr>
            <w:r>
              <w:t>收入总计</w:t>
            </w:r>
          </w:p>
        </w:tc>
        <w:tc>
          <w:tcPr>
            <w:tcW w:w="1474" w:type="dxa"/>
            <w:vAlign w:val="center"/>
          </w:tcPr>
          <w:p>
            <w:pPr>
              <w:pStyle w:val="20"/>
            </w:pPr>
            <w:r>
              <w:t>329.16</w:t>
            </w:r>
          </w:p>
        </w:tc>
        <w:tc>
          <w:tcPr>
            <w:tcW w:w="3402" w:type="dxa"/>
            <w:vAlign w:val="center"/>
          </w:tcPr>
          <w:p>
            <w:pPr>
              <w:pStyle w:val="19"/>
            </w:pPr>
            <w:r>
              <w:t>支出总计</w:t>
            </w:r>
          </w:p>
        </w:tc>
        <w:tc>
          <w:tcPr>
            <w:tcW w:w="1474" w:type="dxa"/>
            <w:vAlign w:val="center"/>
          </w:tcPr>
          <w:p>
            <w:pPr>
              <w:pStyle w:val="20"/>
            </w:pPr>
            <w:r>
              <w:t>329.16</w:t>
            </w:r>
          </w:p>
        </w:tc>
        <w:tc>
          <w:tcPr>
            <w:tcW w:w="1474" w:type="dxa"/>
            <w:vAlign w:val="center"/>
          </w:tcPr>
          <w:p>
            <w:pPr>
              <w:pStyle w:val="20"/>
            </w:pPr>
            <w:r>
              <w:t>329.16</w:t>
            </w:r>
          </w:p>
        </w:tc>
        <w:tc>
          <w:tcPr>
            <w:tcW w:w="1474" w:type="dxa"/>
            <w:vAlign w:val="center"/>
          </w:tcPr>
          <w:p>
            <w:pPr>
              <w:pStyle w:val="20"/>
            </w:pPr>
          </w:p>
        </w:tc>
        <w:tc>
          <w:tcPr>
            <w:tcW w:w="1474" w:type="dxa"/>
            <w:vAlign w:val="center"/>
          </w:tcPr>
          <w:p>
            <w:pPr>
              <w:pStyle w:val="2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381秦皇岛经济技术开发区国有资产监督管理办公室</w:t>
            </w:r>
          </w:p>
        </w:tc>
        <w:tc>
          <w:tcPr>
            <w:tcW w:w="2551" w:type="dxa"/>
            <w:tcBorders>
              <w:top w:val="single" w:color="FFFFFF" w:sz="6" w:space="0"/>
              <w:left w:val="single" w:color="FFFFFF" w:sz="6" w:space="0"/>
              <w:right w:val="single" w:color="FFFFFF" w:sz="6" w:space="0"/>
            </w:tcBorders>
            <w:vAlign w:val="center"/>
          </w:tcPr>
          <w:p>
            <w:pPr>
              <w:pStyle w:val="13"/>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329.16</w:t>
            </w:r>
          </w:p>
        </w:tc>
        <w:tc>
          <w:tcPr>
            <w:tcW w:w="2551" w:type="dxa"/>
            <w:vAlign w:val="center"/>
          </w:tcPr>
          <w:p>
            <w:pPr>
              <w:pStyle w:val="20"/>
            </w:pPr>
            <w:r>
              <w:t>175.27</w:t>
            </w:r>
          </w:p>
        </w:tc>
        <w:tc>
          <w:tcPr>
            <w:tcW w:w="2551" w:type="dxa"/>
            <w:vAlign w:val="center"/>
          </w:tcPr>
          <w:p>
            <w:pPr>
              <w:pStyle w:val="20"/>
            </w:pPr>
            <w:r>
              <w:t>153.89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201</w:t>
            </w:r>
          </w:p>
        </w:tc>
        <w:tc>
          <w:tcPr>
            <w:tcW w:w="4535" w:type="dxa"/>
            <w:vAlign w:val="center"/>
          </w:tcPr>
          <w:p>
            <w:pPr>
              <w:pStyle w:val="17"/>
            </w:pPr>
            <w:r>
              <w:t>一般公共服务支出</w:t>
            </w:r>
          </w:p>
        </w:tc>
        <w:tc>
          <w:tcPr>
            <w:tcW w:w="2551" w:type="dxa"/>
            <w:vAlign w:val="center"/>
          </w:tcPr>
          <w:p>
            <w:pPr>
              <w:pStyle w:val="16"/>
            </w:pPr>
            <w:r>
              <w:t>144.58</w:t>
            </w:r>
          </w:p>
        </w:tc>
        <w:tc>
          <w:tcPr>
            <w:tcW w:w="2551" w:type="dxa"/>
            <w:vAlign w:val="center"/>
          </w:tcPr>
          <w:p>
            <w:pPr>
              <w:pStyle w:val="16"/>
            </w:pPr>
            <w:r>
              <w:t>65.69</w:t>
            </w:r>
          </w:p>
        </w:tc>
        <w:tc>
          <w:tcPr>
            <w:tcW w:w="2551" w:type="dxa"/>
            <w:vAlign w:val="center"/>
          </w:tcPr>
          <w:p>
            <w:pPr>
              <w:pStyle w:val="16"/>
            </w:pPr>
            <w:r>
              <w:t>78.89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20103</w:t>
            </w:r>
          </w:p>
        </w:tc>
        <w:tc>
          <w:tcPr>
            <w:tcW w:w="4535" w:type="dxa"/>
            <w:vAlign w:val="center"/>
          </w:tcPr>
          <w:p>
            <w:pPr>
              <w:pStyle w:val="17"/>
            </w:pPr>
            <w:r>
              <w:t>政府办公厅（室）及相关机构事务</w:t>
            </w:r>
          </w:p>
        </w:tc>
        <w:tc>
          <w:tcPr>
            <w:tcW w:w="2551" w:type="dxa"/>
            <w:vAlign w:val="center"/>
          </w:tcPr>
          <w:p>
            <w:pPr>
              <w:pStyle w:val="16"/>
            </w:pPr>
            <w:r>
              <w:t>84.58</w:t>
            </w:r>
          </w:p>
        </w:tc>
        <w:tc>
          <w:tcPr>
            <w:tcW w:w="2551" w:type="dxa"/>
            <w:vAlign w:val="center"/>
          </w:tcPr>
          <w:p>
            <w:pPr>
              <w:pStyle w:val="16"/>
            </w:pPr>
            <w:r>
              <w:t>65.69</w:t>
            </w:r>
          </w:p>
        </w:tc>
        <w:tc>
          <w:tcPr>
            <w:tcW w:w="2551" w:type="dxa"/>
            <w:vAlign w:val="center"/>
          </w:tcPr>
          <w:p>
            <w:pPr>
              <w:pStyle w:val="16"/>
            </w:pPr>
            <w:r>
              <w:t>18.89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2010350</w:t>
            </w:r>
          </w:p>
        </w:tc>
        <w:tc>
          <w:tcPr>
            <w:tcW w:w="4535" w:type="dxa"/>
            <w:vAlign w:val="center"/>
          </w:tcPr>
          <w:p>
            <w:pPr>
              <w:pStyle w:val="17"/>
            </w:pPr>
            <w:r>
              <w:t>事业运行</w:t>
            </w:r>
          </w:p>
        </w:tc>
        <w:tc>
          <w:tcPr>
            <w:tcW w:w="2551" w:type="dxa"/>
            <w:vAlign w:val="center"/>
          </w:tcPr>
          <w:p>
            <w:pPr>
              <w:pStyle w:val="16"/>
            </w:pPr>
            <w:r>
              <w:t>65.69</w:t>
            </w:r>
          </w:p>
        </w:tc>
        <w:tc>
          <w:tcPr>
            <w:tcW w:w="2551" w:type="dxa"/>
            <w:vAlign w:val="center"/>
          </w:tcPr>
          <w:p>
            <w:pPr>
              <w:pStyle w:val="16"/>
            </w:pPr>
            <w:r>
              <w:t>65.69</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2010399</w:t>
            </w:r>
          </w:p>
        </w:tc>
        <w:tc>
          <w:tcPr>
            <w:tcW w:w="4535" w:type="dxa"/>
            <w:vAlign w:val="center"/>
          </w:tcPr>
          <w:p>
            <w:pPr>
              <w:pStyle w:val="17"/>
            </w:pPr>
            <w:r>
              <w:t>其他政府办公厅（室）及相关机构事务支出</w:t>
            </w:r>
          </w:p>
        </w:tc>
        <w:tc>
          <w:tcPr>
            <w:tcW w:w="2551" w:type="dxa"/>
            <w:vAlign w:val="center"/>
          </w:tcPr>
          <w:p>
            <w:pPr>
              <w:pStyle w:val="16"/>
            </w:pPr>
            <w:r>
              <w:t>18.89</w:t>
            </w:r>
          </w:p>
        </w:tc>
        <w:tc>
          <w:tcPr>
            <w:tcW w:w="2551" w:type="dxa"/>
            <w:vAlign w:val="center"/>
          </w:tcPr>
          <w:p>
            <w:pPr>
              <w:pStyle w:val="16"/>
            </w:pPr>
          </w:p>
        </w:tc>
        <w:tc>
          <w:tcPr>
            <w:tcW w:w="2551" w:type="dxa"/>
            <w:vAlign w:val="center"/>
          </w:tcPr>
          <w:p>
            <w:pPr>
              <w:pStyle w:val="16"/>
            </w:pPr>
            <w:r>
              <w:t>18.89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20199</w:t>
            </w:r>
          </w:p>
        </w:tc>
        <w:tc>
          <w:tcPr>
            <w:tcW w:w="4535" w:type="dxa"/>
            <w:vAlign w:val="center"/>
          </w:tcPr>
          <w:p>
            <w:pPr>
              <w:pStyle w:val="17"/>
            </w:pPr>
            <w:r>
              <w:t>其他一般公共服务支出</w:t>
            </w:r>
          </w:p>
        </w:tc>
        <w:tc>
          <w:tcPr>
            <w:tcW w:w="2551" w:type="dxa"/>
            <w:vAlign w:val="center"/>
          </w:tcPr>
          <w:p>
            <w:pPr>
              <w:pStyle w:val="16"/>
            </w:pPr>
            <w:r>
              <w:t>60.00</w:t>
            </w:r>
          </w:p>
        </w:tc>
        <w:tc>
          <w:tcPr>
            <w:tcW w:w="2551" w:type="dxa"/>
            <w:vAlign w:val="center"/>
          </w:tcPr>
          <w:p>
            <w:pPr>
              <w:pStyle w:val="16"/>
            </w:pPr>
          </w:p>
        </w:tc>
        <w:tc>
          <w:tcPr>
            <w:tcW w:w="2551" w:type="dxa"/>
            <w:vAlign w:val="center"/>
          </w:tcPr>
          <w:p>
            <w:pPr>
              <w:pStyle w:val="16"/>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2019999</w:t>
            </w:r>
          </w:p>
        </w:tc>
        <w:tc>
          <w:tcPr>
            <w:tcW w:w="4535" w:type="dxa"/>
            <w:vAlign w:val="center"/>
          </w:tcPr>
          <w:p>
            <w:pPr>
              <w:pStyle w:val="17"/>
            </w:pPr>
            <w:r>
              <w:t>其他一般公共服务支出</w:t>
            </w:r>
          </w:p>
        </w:tc>
        <w:tc>
          <w:tcPr>
            <w:tcW w:w="2551" w:type="dxa"/>
            <w:vAlign w:val="center"/>
          </w:tcPr>
          <w:p>
            <w:pPr>
              <w:pStyle w:val="16"/>
            </w:pPr>
            <w:r>
              <w:t>60.00</w:t>
            </w:r>
          </w:p>
        </w:tc>
        <w:tc>
          <w:tcPr>
            <w:tcW w:w="2551" w:type="dxa"/>
            <w:vAlign w:val="center"/>
          </w:tcPr>
          <w:p>
            <w:pPr>
              <w:pStyle w:val="16"/>
            </w:pPr>
          </w:p>
        </w:tc>
        <w:tc>
          <w:tcPr>
            <w:tcW w:w="2551" w:type="dxa"/>
            <w:vAlign w:val="center"/>
          </w:tcPr>
          <w:p>
            <w:pPr>
              <w:pStyle w:val="16"/>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208</w:t>
            </w:r>
          </w:p>
        </w:tc>
        <w:tc>
          <w:tcPr>
            <w:tcW w:w="4535" w:type="dxa"/>
            <w:vAlign w:val="center"/>
          </w:tcPr>
          <w:p>
            <w:pPr>
              <w:pStyle w:val="17"/>
            </w:pPr>
            <w:r>
              <w:t>社会保障和就业支出</w:t>
            </w:r>
          </w:p>
        </w:tc>
        <w:tc>
          <w:tcPr>
            <w:tcW w:w="2551" w:type="dxa"/>
            <w:vAlign w:val="center"/>
          </w:tcPr>
          <w:p>
            <w:pPr>
              <w:pStyle w:val="16"/>
            </w:pPr>
            <w:r>
              <w:t>12.98</w:t>
            </w:r>
          </w:p>
        </w:tc>
        <w:tc>
          <w:tcPr>
            <w:tcW w:w="2551" w:type="dxa"/>
            <w:vAlign w:val="center"/>
          </w:tcPr>
          <w:p>
            <w:pPr>
              <w:pStyle w:val="16"/>
            </w:pPr>
            <w:r>
              <w:t>12.98</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1191" w:type="dxa"/>
            <w:vAlign w:val="center"/>
          </w:tcPr>
          <w:p>
            <w:pPr>
              <w:pStyle w:val="17"/>
            </w:pPr>
            <w:r>
              <w:t>20805</w:t>
            </w:r>
          </w:p>
        </w:tc>
        <w:tc>
          <w:tcPr>
            <w:tcW w:w="4535" w:type="dxa"/>
            <w:vAlign w:val="center"/>
          </w:tcPr>
          <w:p>
            <w:pPr>
              <w:pStyle w:val="17"/>
            </w:pPr>
            <w:r>
              <w:t>行政事业单位养老支出</w:t>
            </w:r>
          </w:p>
        </w:tc>
        <w:tc>
          <w:tcPr>
            <w:tcW w:w="2551" w:type="dxa"/>
            <w:vAlign w:val="center"/>
          </w:tcPr>
          <w:p>
            <w:pPr>
              <w:pStyle w:val="16"/>
            </w:pPr>
            <w:r>
              <w:t>12.98</w:t>
            </w:r>
          </w:p>
        </w:tc>
        <w:tc>
          <w:tcPr>
            <w:tcW w:w="2551" w:type="dxa"/>
            <w:vAlign w:val="center"/>
          </w:tcPr>
          <w:p>
            <w:pPr>
              <w:pStyle w:val="16"/>
            </w:pPr>
            <w:r>
              <w:t>12.98</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1191" w:type="dxa"/>
            <w:vAlign w:val="center"/>
          </w:tcPr>
          <w:p>
            <w:pPr>
              <w:pStyle w:val="17"/>
            </w:pPr>
            <w:r>
              <w:t>2080505</w:t>
            </w:r>
          </w:p>
        </w:tc>
        <w:tc>
          <w:tcPr>
            <w:tcW w:w="4535" w:type="dxa"/>
            <w:vAlign w:val="center"/>
          </w:tcPr>
          <w:p>
            <w:pPr>
              <w:pStyle w:val="17"/>
            </w:pPr>
            <w:r>
              <w:t>机关事业单位基本养老保险缴费支出</w:t>
            </w:r>
          </w:p>
        </w:tc>
        <w:tc>
          <w:tcPr>
            <w:tcW w:w="2551" w:type="dxa"/>
            <w:vAlign w:val="center"/>
          </w:tcPr>
          <w:p>
            <w:pPr>
              <w:pStyle w:val="16"/>
            </w:pPr>
            <w:r>
              <w:t>12.98</w:t>
            </w:r>
          </w:p>
        </w:tc>
        <w:tc>
          <w:tcPr>
            <w:tcW w:w="2551" w:type="dxa"/>
            <w:vAlign w:val="center"/>
          </w:tcPr>
          <w:p>
            <w:pPr>
              <w:pStyle w:val="16"/>
            </w:pPr>
            <w:r>
              <w:t>12.98</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1191" w:type="dxa"/>
            <w:vAlign w:val="center"/>
          </w:tcPr>
          <w:p>
            <w:pPr>
              <w:pStyle w:val="17"/>
            </w:pPr>
            <w:r>
              <w:t>210</w:t>
            </w:r>
          </w:p>
        </w:tc>
        <w:tc>
          <w:tcPr>
            <w:tcW w:w="4535" w:type="dxa"/>
            <w:vAlign w:val="center"/>
          </w:tcPr>
          <w:p>
            <w:pPr>
              <w:pStyle w:val="17"/>
            </w:pPr>
            <w:r>
              <w:t>卫生健康支出</w:t>
            </w:r>
          </w:p>
        </w:tc>
        <w:tc>
          <w:tcPr>
            <w:tcW w:w="2551" w:type="dxa"/>
            <w:vAlign w:val="center"/>
          </w:tcPr>
          <w:p>
            <w:pPr>
              <w:pStyle w:val="16"/>
            </w:pPr>
            <w:r>
              <w:t>14.46</w:t>
            </w:r>
          </w:p>
        </w:tc>
        <w:tc>
          <w:tcPr>
            <w:tcW w:w="2551" w:type="dxa"/>
            <w:vAlign w:val="center"/>
          </w:tcPr>
          <w:p>
            <w:pPr>
              <w:pStyle w:val="16"/>
            </w:pPr>
            <w:r>
              <w:t>14.46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1191" w:type="dxa"/>
            <w:vAlign w:val="center"/>
          </w:tcPr>
          <w:p>
            <w:pPr>
              <w:pStyle w:val="17"/>
            </w:pPr>
            <w:r>
              <w:t>21011</w:t>
            </w:r>
          </w:p>
        </w:tc>
        <w:tc>
          <w:tcPr>
            <w:tcW w:w="4535" w:type="dxa"/>
            <w:vAlign w:val="center"/>
          </w:tcPr>
          <w:p>
            <w:pPr>
              <w:pStyle w:val="17"/>
            </w:pPr>
            <w:r>
              <w:t>行政事业单位医疗</w:t>
            </w:r>
          </w:p>
        </w:tc>
        <w:tc>
          <w:tcPr>
            <w:tcW w:w="2551" w:type="dxa"/>
            <w:vAlign w:val="center"/>
          </w:tcPr>
          <w:p>
            <w:pPr>
              <w:pStyle w:val="16"/>
            </w:pPr>
            <w:r>
              <w:t>14.46</w:t>
            </w:r>
          </w:p>
        </w:tc>
        <w:tc>
          <w:tcPr>
            <w:tcW w:w="2551" w:type="dxa"/>
            <w:vAlign w:val="center"/>
          </w:tcPr>
          <w:p>
            <w:pPr>
              <w:pStyle w:val="16"/>
            </w:pPr>
            <w:r>
              <w:t>14.46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1191" w:type="dxa"/>
            <w:vAlign w:val="center"/>
          </w:tcPr>
          <w:p>
            <w:pPr>
              <w:pStyle w:val="17"/>
            </w:pPr>
            <w:r>
              <w:t>2101101</w:t>
            </w:r>
          </w:p>
        </w:tc>
        <w:tc>
          <w:tcPr>
            <w:tcW w:w="4535" w:type="dxa"/>
            <w:vAlign w:val="center"/>
          </w:tcPr>
          <w:p>
            <w:pPr>
              <w:pStyle w:val="17"/>
            </w:pPr>
            <w:r>
              <w:t>行政单位医疗</w:t>
            </w:r>
          </w:p>
        </w:tc>
        <w:tc>
          <w:tcPr>
            <w:tcW w:w="2551" w:type="dxa"/>
            <w:vAlign w:val="center"/>
          </w:tcPr>
          <w:p>
            <w:pPr>
              <w:pStyle w:val="16"/>
            </w:pPr>
            <w:r>
              <w:t>3.93</w:t>
            </w:r>
          </w:p>
        </w:tc>
        <w:tc>
          <w:tcPr>
            <w:tcW w:w="2551" w:type="dxa"/>
            <w:vAlign w:val="center"/>
          </w:tcPr>
          <w:p>
            <w:pPr>
              <w:pStyle w:val="16"/>
            </w:pPr>
            <w:r>
              <w:t>3.93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1191" w:type="dxa"/>
            <w:vAlign w:val="center"/>
          </w:tcPr>
          <w:p>
            <w:pPr>
              <w:pStyle w:val="17"/>
            </w:pPr>
            <w:r>
              <w:t>2101102</w:t>
            </w:r>
          </w:p>
        </w:tc>
        <w:tc>
          <w:tcPr>
            <w:tcW w:w="4535" w:type="dxa"/>
            <w:vAlign w:val="center"/>
          </w:tcPr>
          <w:p>
            <w:pPr>
              <w:pStyle w:val="17"/>
            </w:pPr>
            <w:r>
              <w:t>事业单位医疗</w:t>
            </w:r>
          </w:p>
        </w:tc>
        <w:tc>
          <w:tcPr>
            <w:tcW w:w="2551" w:type="dxa"/>
            <w:vAlign w:val="center"/>
          </w:tcPr>
          <w:p>
            <w:pPr>
              <w:pStyle w:val="16"/>
            </w:pPr>
            <w:r>
              <w:t>3.30</w:t>
            </w:r>
          </w:p>
        </w:tc>
        <w:tc>
          <w:tcPr>
            <w:tcW w:w="2551" w:type="dxa"/>
            <w:vAlign w:val="center"/>
          </w:tcPr>
          <w:p>
            <w:pPr>
              <w:pStyle w:val="16"/>
            </w:pPr>
            <w:r>
              <w:t>3.30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1191" w:type="dxa"/>
            <w:vAlign w:val="center"/>
          </w:tcPr>
          <w:p>
            <w:pPr>
              <w:pStyle w:val="17"/>
            </w:pPr>
            <w:r>
              <w:t>2101103</w:t>
            </w:r>
          </w:p>
        </w:tc>
        <w:tc>
          <w:tcPr>
            <w:tcW w:w="4535" w:type="dxa"/>
            <w:vAlign w:val="center"/>
          </w:tcPr>
          <w:p>
            <w:pPr>
              <w:pStyle w:val="17"/>
            </w:pPr>
            <w:r>
              <w:t>公务员医疗补助</w:t>
            </w:r>
          </w:p>
        </w:tc>
        <w:tc>
          <w:tcPr>
            <w:tcW w:w="2551" w:type="dxa"/>
            <w:vAlign w:val="center"/>
          </w:tcPr>
          <w:p>
            <w:pPr>
              <w:pStyle w:val="16"/>
            </w:pPr>
            <w:r>
              <w:t>7.23</w:t>
            </w:r>
          </w:p>
        </w:tc>
        <w:tc>
          <w:tcPr>
            <w:tcW w:w="2551" w:type="dxa"/>
            <w:vAlign w:val="center"/>
          </w:tcPr>
          <w:p>
            <w:pPr>
              <w:pStyle w:val="16"/>
            </w:pPr>
            <w:r>
              <w:t>7.23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1191" w:type="dxa"/>
            <w:vAlign w:val="center"/>
          </w:tcPr>
          <w:p>
            <w:pPr>
              <w:pStyle w:val="17"/>
            </w:pPr>
            <w:r>
              <w:t>215</w:t>
            </w:r>
          </w:p>
        </w:tc>
        <w:tc>
          <w:tcPr>
            <w:tcW w:w="4535" w:type="dxa"/>
            <w:vAlign w:val="center"/>
          </w:tcPr>
          <w:p>
            <w:pPr>
              <w:pStyle w:val="17"/>
            </w:pPr>
            <w:r>
              <w:t>资源勘探工业信息等支出</w:t>
            </w:r>
          </w:p>
        </w:tc>
        <w:tc>
          <w:tcPr>
            <w:tcW w:w="2551" w:type="dxa"/>
            <w:vAlign w:val="center"/>
          </w:tcPr>
          <w:p>
            <w:pPr>
              <w:pStyle w:val="16"/>
            </w:pPr>
            <w:r>
              <w:t>146.29</w:t>
            </w:r>
          </w:p>
        </w:tc>
        <w:tc>
          <w:tcPr>
            <w:tcW w:w="2551" w:type="dxa"/>
            <w:vAlign w:val="center"/>
          </w:tcPr>
          <w:p>
            <w:pPr>
              <w:pStyle w:val="16"/>
            </w:pPr>
            <w:r>
              <w:t>71.29</w:t>
            </w:r>
          </w:p>
        </w:tc>
        <w:tc>
          <w:tcPr>
            <w:tcW w:w="2551" w:type="dxa"/>
            <w:vAlign w:val="center"/>
          </w:tcPr>
          <w:p>
            <w:pPr>
              <w:pStyle w:val="16"/>
            </w:pPr>
            <w:r>
              <w:t>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1191" w:type="dxa"/>
            <w:vAlign w:val="center"/>
          </w:tcPr>
          <w:p>
            <w:pPr>
              <w:pStyle w:val="17"/>
            </w:pPr>
            <w:r>
              <w:t>21507</w:t>
            </w:r>
          </w:p>
        </w:tc>
        <w:tc>
          <w:tcPr>
            <w:tcW w:w="4535" w:type="dxa"/>
            <w:vAlign w:val="center"/>
          </w:tcPr>
          <w:p>
            <w:pPr>
              <w:pStyle w:val="17"/>
            </w:pPr>
            <w:r>
              <w:t>国有资产监管</w:t>
            </w:r>
          </w:p>
        </w:tc>
        <w:tc>
          <w:tcPr>
            <w:tcW w:w="2551" w:type="dxa"/>
            <w:vAlign w:val="center"/>
          </w:tcPr>
          <w:p>
            <w:pPr>
              <w:pStyle w:val="16"/>
            </w:pPr>
            <w:r>
              <w:t>146.29</w:t>
            </w:r>
          </w:p>
        </w:tc>
        <w:tc>
          <w:tcPr>
            <w:tcW w:w="2551" w:type="dxa"/>
            <w:vAlign w:val="center"/>
          </w:tcPr>
          <w:p>
            <w:pPr>
              <w:pStyle w:val="16"/>
            </w:pPr>
            <w:r>
              <w:t>71.29</w:t>
            </w:r>
          </w:p>
        </w:tc>
        <w:tc>
          <w:tcPr>
            <w:tcW w:w="2551" w:type="dxa"/>
            <w:vAlign w:val="center"/>
          </w:tcPr>
          <w:p>
            <w:pPr>
              <w:pStyle w:val="16"/>
            </w:pPr>
            <w:r>
              <w:t>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1191" w:type="dxa"/>
            <w:vAlign w:val="center"/>
          </w:tcPr>
          <w:p>
            <w:pPr>
              <w:pStyle w:val="17"/>
            </w:pPr>
            <w:r>
              <w:t>2150701</w:t>
            </w:r>
          </w:p>
        </w:tc>
        <w:tc>
          <w:tcPr>
            <w:tcW w:w="4535" w:type="dxa"/>
            <w:vAlign w:val="center"/>
          </w:tcPr>
          <w:p>
            <w:pPr>
              <w:pStyle w:val="17"/>
            </w:pPr>
            <w:r>
              <w:t>行政运行</w:t>
            </w:r>
          </w:p>
        </w:tc>
        <w:tc>
          <w:tcPr>
            <w:tcW w:w="2551" w:type="dxa"/>
            <w:vAlign w:val="center"/>
          </w:tcPr>
          <w:p>
            <w:pPr>
              <w:pStyle w:val="16"/>
            </w:pPr>
            <w:r>
              <w:t>71.29</w:t>
            </w:r>
          </w:p>
        </w:tc>
        <w:tc>
          <w:tcPr>
            <w:tcW w:w="2551" w:type="dxa"/>
            <w:vAlign w:val="center"/>
          </w:tcPr>
          <w:p>
            <w:pPr>
              <w:pStyle w:val="16"/>
            </w:pPr>
            <w:r>
              <w:t>71.29</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1191" w:type="dxa"/>
            <w:vAlign w:val="center"/>
          </w:tcPr>
          <w:p>
            <w:pPr>
              <w:pStyle w:val="17"/>
            </w:pPr>
            <w:r>
              <w:t>2150702</w:t>
            </w:r>
          </w:p>
        </w:tc>
        <w:tc>
          <w:tcPr>
            <w:tcW w:w="4535" w:type="dxa"/>
            <w:vAlign w:val="center"/>
          </w:tcPr>
          <w:p>
            <w:pPr>
              <w:pStyle w:val="17"/>
            </w:pPr>
            <w:r>
              <w:t>一般行政管理事务</w:t>
            </w:r>
          </w:p>
        </w:tc>
        <w:tc>
          <w:tcPr>
            <w:tcW w:w="2551" w:type="dxa"/>
            <w:vAlign w:val="center"/>
          </w:tcPr>
          <w:p>
            <w:pPr>
              <w:pStyle w:val="16"/>
            </w:pPr>
            <w:r>
              <w:t>75.00</w:t>
            </w:r>
          </w:p>
        </w:tc>
        <w:tc>
          <w:tcPr>
            <w:tcW w:w="2551" w:type="dxa"/>
            <w:vAlign w:val="center"/>
          </w:tcPr>
          <w:p>
            <w:pPr>
              <w:pStyle w:val="16"/>
            </w:pPr>
          </w:p>
        </w:tc>
        <w:tc>
          <w:tcPr>
            <w:tcW w:w="2551" w:type="dxa"/>
            <w:vAlign w:val="center"/>
          </w:tcPr>
          <w:p>
            <w:pPr>
              <w:pStyle w:val="16"/>
            </w:pPr>
            <w:r>
              <w:t>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1191" w:type="dxa"/>
            <w:vAlign w:val="center"/>
          </w:tcPr>
          <w:p>
            <w:pPr>
              <w:pStyle w:val="17"/>
            </w:pPr>
            <w:r>
              <w:t>221</w:t>
            </w:r>
          </w:p>
        </w:tc>
        <w:tc>
          <w:tcPr>
            <w:tcW w:w="4535" w:type="dxa"/>
            <w:vAlign w:val="center"/>
          </w:tcPr>
          <w:p>
            <w:pPr>
              <w:pStyle w:val="17"/>
            </w:pPr>
            <w:r>
              <w:t>住房保障支出</w:t>
            </w:r>
          </w:p>
        </w:tc>
        <w:tc>
          <w:tcPr>
            <w:tcW w:w="2551" w:type="dxa"/>
            <w:vAlign w:val="center"/>
          </w:tcPr>
          <w:p>
            <w:pPr>
              <w:pStyle w:val="16"/>
            </w:pPr>
            <w:r>
              <w:t>10.85</w:t>
            </w:r>
          </w:p>
        </w:tc>
        <w:tc>
          <w:tcPr>
            <w:tcW w:w="2551" w:type="dxa"/>
            <w:vAlign w:val="center"/>
          </w:tcPr>
          <w:p>
            <w:pPr>
              <w:pStyle w:val="16"/>
            </w:pPr>
            <w:r>
              <w:t>10.85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1191" w:type="dxa"/>
            <w:vAlign w:val="center"/>
          </w:tcPr>
          <w:p>
            <w:pPr>
              <w:pStyle w:val="17"/>
            </w:pPr>
            <w:r>
              <w:t>22102</w:t>
            </w:r>
          </w:p>
        </w:tc>
        <w:tc>
          <w:tcPr>
            <w:tcW w:w="4535" w:type="dxa"/>
            <w:vAlign w:val="center"/>
          </w:tcPr>
          <w:p>
            <w:pPr>
              <w:pStyle w:val="17"/>
            </w:pPr>
            <w:r>
              <w:t>住房改革支出</w:t>
            </w:r>
          </w:p>
        </w:tc>
        <w:tc>
          <w:tcPr>
            <w:tcW w:w="2551" w:type="dxa"/>
            <w:vAlign w:val="center"/>
          </w:tcPr>
          <w:p>
            <w:pPr>
              <w:pStyle w:val="16"/>
            </w:pPr>
            <w:r>
              <w:t>10.85</w:t>
            </w:r>
          </w:p>
        </w:tc>
        <w:tc>
          <w:tcPr>
            <w:tcW w:w="2551" w:type="dxa"/>
            <w:vAlign w:val="center"/>
          </w:tcPr>
          <w:p>
            <w:pPr>
              <w:pStyle w:val="16"/>
            </w:pPr>
            <w:r>
              <w:t>10.85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1191" w:type="dxa"/>
            <w:vAlign w:val="center"/>
          </w:tcPr>
          <w:p>
            <w:pPr>
              <w:pStyle w:val="17"/>
            </w:pPr>
            <w:r>
              <w:t>2210201</w:t>
            </w:r>
          </w:p>
        </w:tc>
        <w:tc>
          <w:tcPr>
            <w:tcW w:w="4535" w:type="dxa"/>
            <w:vAlign w:val="center"/>
          </w:tcPr>
          <w:p>
            <w:pPr>
              <w:pStyle w:val="17"/>
            </w:pPr>
            <w:r>
              <w:t>住房公积金</w:t>
            </w:r>
          </w:p>
        </w:tc>
        <w:tc>
          <w:tcPr>
            <w:tcW w:w="2551" w:type="dxa"/>
            <w:vAlign w:val="center"/>
          </w:tcPr>
          <w:p>
            <w:pPr>
              <w:pStyle w:val="16"/>
            </w:pPr>
            <w:r>
              <w:t>10.85</w:t>
            </w:r>
          </w:p>
        </w:tc>
        <w:tc>
          <w:tcPr>
            <w:tcW w:w="2551" w:type="dxa"/>
            <w:vAlign w:val="center"/>
          </w:tcPr>
          <w:p>
            <w:pPr>
              <w:pStyle w:val="16"/>
            </w:pPr>
            <w:r>
              <w:t>10.85</w:t>
            </w:r>
          </w:p>
        </w:tc>
        <w:tc>
          <w:tcPr>
            <w:tcW w:w="2551"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381秦皇岛经济技术开发区国有资产监督管理办公室</w:t>
            </w:r>
          </w:p>
        </w:tc>
        <w:tc>
          <w:tcPr>
            <w:tcW w:w="2551" w:type="dxa"/>
            <w:tcBorders>
              <w:top w:val="single" w:color="FFFFFF" w:sz="6" w:space="0"/>
              <w:left w:val="single" w:color="FFFFFF" w:sz="6" w:space="0"/>
              <w:right w:val="single" w:color="FFFFFF" w:sz="6" w:space="0"/>
            </w:tcBorders>
            <w:vAlign w:val="center"/>
          </w:tcPr>
          <w:p>
            <w:pPr>
              <w:pStyle w:val="13"/>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支出部门经济分类科目</w:t>
            </w:r>
          </w:p>
        </w:tc>
        <w:tc>
          <w:tcPr>
            <w:tcW w:w="7654"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Align w:val="center"/>
          </w:tcPr>
          <w:p>
            <w:pPr>
              <w:pStyle w:val="15"/>
            </w:pPr>
            <w:r>
              <w:t>合计</w:t>
            </w:r>
          </w:p>
        </w:tc>
        <w:tc>
          <w:tcPr>
            <w:tcW w:w="2551" w:type="dxa"/>
            <w:vAlign w:val="center"/>
          </w:tcPr>
          <w:p>
            <w:pPr>
              <w:pStyle w:val="15"/>
            </w:pPr>
            <w:r>
              <w:t>人员经费</w:t>
            </w:r>
          </w:p>
        </w:tc>
        <w:tc>
          <w:tcPr>
            <w:tcW w:w="2551"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175.27</w:t>
            </w:r>
          </w:p>
        </w:tc>
        <w:tc>
          <w:tcPr>
            <w:tcW w:w="2551" w:type="dxa"/>
            <w:vAlign w:val="center"/>
          </w:tcPr>
          <w:p>
            <w:pPr>
              <w:pStyle w:val="20"/>
            </w:pPr>
            <w:r>
              <w:t>163.34</w:t>
            </w:r>
          </w:p>
        </w:tc>
        <w:tc>
          <w:tcPr>
            <w:tcW w:w="2551" w:type="dxa"/>
            <w:vAlign w:val="center"/>
          </w:tcPr>
          <w:p>
            <w:pPr>
              <w:pStyle w:val="20"/>
            </w:pPr>
            <w:r>
              <w:t>11.93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301</w:t>
            </w:r>
          </w:p>
        </w:tc>
        <w:tc>
          <w:tcPr>
            <w:tcW w:w="4535" w:type="dxa"/>
            <w:vAlign w:val="center"/>
          </w:tcPr>
          <w:p>
            <w:pPr>
              <w:pStyle w:val="17"/>
            </w:pPr>
            <w:r>
              <w:t>工资福利支出</w:t>
            </w:r>
          </w:p>
        </w:tc>
        <w:tc>
          <w:tcPr>
            <w:tcW w:w="2551" w:type="dxa"/>
            <w:vAlign w:val="center"/>
          </w:tcPr>
          <w:p>
            <w:pPr>
              <w:pStyle w:val="16"/>
            </w:pPr>
            <w:r>
              <w:t>162.83</w:t>
            </w:r>
          </w:p>
        </w:tc>
        <w:tc>
          <w:tcPr>
            <w:tcW w:w="2551" w:type="dxa"/>
            <w:vAlign w:val="center"/>
          </w:tcPr>
          <w:p>
            <w:pPr>
              <w:pStyle w:val="16"/>
            </w:pPr>
            <w:r>
              <w:t>162.83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30101</w:t>
            </w:r>
          </w:p>
        </w:tc>
        <w:tc>
          <w:tcPr>
            <w:tcW w:w="4535" w:type="dxa"/>
            <w:vAlign w:val="center"/>
          </w:tcPr>
          <w:p>
            <w:pPr>
              <w:pStyle w:val="17"/>
            </w:pPr>
            <w:r>
              <w:t>基本工资</w:t>
            </w:r>
          </w:p>
        </w:tc>
        <w:tc>
          <w:tcPr>
            <w:tcW w:w="2551" w:type="dxa"/>
            <w:vAlign w:val="center"/>
          </w:tcPr>
          <w:p>
            <w:pPr>
              <w:pStyle w:val="16"/>
            </w:pPr>
            <w:r>
              <w:t>46.50</w:t>
            </w:r>
          </w:p>
        </w:tc>
        <w:tc>
          <w:tcPr>
            <w:tcW w:w="2551" w:type="dxa"/>
            <w:vAlign w:val="center"/>
          </w:tcPr>
          <w:p>
            <w:pPr>
              <w:pStyle w:val="16"/>
            </w:pPr>
            <w:r>
              <w:t>46.50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30102</w:t>
            </w:r>
          </w:p>
        </w:tc>
        <w:tc>
          <w:tcPr>
            <w:tcW w:w="4535" w:type="dxa"/>
            <w:vAlign w:val="center"/>
          </w:tcPr>
          <w:p>
            <w:pPr>
              <w:pStyle w:val="17"/>
            </w:pPr>
            <w:r>
              <w:t>津贴补贴</w:t>
            </w:r>
          </w:p>
        </w:tc>
        <w:tc>
          <w:tcPr>
            <w:tcW w:w="2551" w:type="dxa"/>
            <w:vAlign w:val="center"/>
          </w:tcPr>
          <w:p>
            <w:pPr>
              <w:pStyle w:val="16"/>
            </w:pPr>
            <w:r>
              <w:t>44.25</w:t>
            </w:r>
          </w:p>
        </w:tc>
        <w:tc>
          <w:tcPr>
            <w:tcW w:w="2551" w:type="dxa"/>
            <w:vAlign w:val="center"/>
          </w:tcPr>
          <w:p>
            <w:pPr>
              <w:pStyle w:val="16"/>
            </w:pPr>
            <w:r>
              <w:t>44.25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30103</w:t>
            </w:r>
          </w:p>
        </w:tc>
        <w:tc>
          <w:tcPr>
            <w:tcW w:w="4535" w:type="dxa"/>
            <w:vAlign w:val="center"/>
          </w:tcPr>
          <w:p>
            <w:pPr>
              <w:pStyle w:val="17"/>
            </w:pPr>
            <w:r>
              <w:t>奖金</w:t>
            </w:r>
          </w:p>
        </w:tc>
        <w:tc>
          <w:tcPr>
            <w:tcW w:w="2551" w:type="dxa"/>
            <w:vAlign w:val="center"/>
          </w:tcPr>
          <w:p>
            <w:pPr>
              <w:pStyle w:val="16"/>
            </w:pPr>
            <w:r>
              <w:t>10.62</w:t>
            </w:r>
          </w:p>
        </w:tc>
        <w:tc>
          <w:tcPr>
            <w:tcW w:w="2551" w:type="dxa"/>
            <w:vAlign w:val="center"/>
          </w:tcPr>
          <w:p>
            <w:pPr>
              <w:pStyle w:val="16"/>
            </w:pPr>
            <w:r>
              <w:t>10.62</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30107</w:t>
            </w:r>
          </w:p>
        </w:tc>
        <w:tc>
          <w:tcPr>
            <w:tcW w:w="4535" w:type="dxa"/>
            <w:vAlign w:val="center"/>
          </w:tcPr>
          <w:p>
            <w:pPr>
              <w:pStyle w:val="17"/>
            </w:pPr>
            <w:r>
              <w:t>绩效工资</w:t>
            </w:r>
          </w:p>
        </w:tc>
        <w:tc>
          <w:tcPr>
            <w:tcW w:w="2551" w:type="dxa"/>
            <w:vAlign w:val="center"/>
          </w:tcPr>
          <w:p>
            <w:pPr>
              <w:pStyle w:val="16"/>
            </w:pPr>
            <w:r>
              <w:t>22.12</w:t>
            </w:r>
          </w:p>
        </w:tc>
        <w:tc>
          <w:tcPr>
            <w:tcW w:w="2551" w:type="dxa"/>
            <w:vAlign w:val="center"/>
          </w:tcPr>
          <w:p>
            <w:pPr>
              <w:pStyle w:val="16"/>
            </w:pPr>
            <w:r>
              <w:t>22.12</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30108</w:t>
            </w:r>
          </w:p>
        </w:tc>
        <w:tc>
          <w:tcPr>
            <w:tcW w:w="4535" w:type="dxa"/>
            <w:vAlign w:val="center"/>
          </w:tcPr>
          <w:p>
            <w:pPr>
              <w:pStyle w:val="17"/>
            </w:pPr>
            <w:r>
              <w:t>机关事业单位基本养老保险缴费</w:t>
            </w:r>
          </w:p>
        </w:tc>
        <w:tc>
          <w:tcPr>
            <w:tcW w:w="2551" w:type="dxa"/>
            <w:vAlign w:val="center"/>
          </w:tcPr>
          <w:p>
            <w:pPr>
              <w:pStyle w:val="16"/>
            </w:pPr>
            <w:r>
              <w:t>12.98</w:t>
            </w:r>
          </w:p>
        </w:tc>
        <w:tc>
          <w:tcPr>
            <w:tcW w:w="2551" w:type="dxa"/>
            <w:vAlign w:val="center"/>
          </w:tcPr>
          <w:p>
            <w:pPr>
              <w:pStyle w:val="16"/>
            </w:pPr>
            <w:r>
              <w:t>12.98</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30110</w:t>
            </w:r>
          </w:p>
        </w:tc>
        <w:tc>
          <w:tcPr>
            <w:tcW w:w="4535" w:type="dxa"/>
            <w:vAlign w:val="center"/>
          </w:tcPr>
          <w:p>
            <w:pPr>
              <w:pStyle w:val="17"/>
            </w:pPr>
            <w:r>
              <w:t>职工基本医疗保险缴费</w:t>
            </w:r>
          </w:p>
        </w:tc>
        <w:tc>
          <w:tcPr>
            <w:tcW w:w="2551" w:type="dxa"/>
            <w:vAlign w:val="center"/>
          </w:tcPr>
          <w:p>
            <w:pPr>
              <w:pStyle w:val="16"/>
            </w:pPr>
            <w:r>
              <w:t>7.23</w:t>
            </w:r>
          </w:p>
        </w:tc>
        <w:tc>
          <w:tcPr>
            <w:tcW w:w="2551" w:type="dxa"/>
            <w:vAlign w:val="center"/>
          </w:tcPr>
          <w:p>
            <w:pPr>
              <w:pStyle w:val="16"/>
            </w:pPr>
            <w:r>
              <w:t>7.23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1191" w:type="dxa"/>
            <w:vAlign w:val="center"/>
          </w:tcPr>
          <w:p>
            <w:pPr>
              <w:pStyle w:val="17"/>
            </w:pPr>
            <w:r>
              <w:t>30111</w:t>
            </w:r>
          </w:p>
        </w:tc>
        <w:tc>
          <w:tcPr>
            <w:tcW w:w="4535" w:type="dxa"/>
            <w:vAlign w:val="center"/>
          </w:tcPr>
          <w:p>
            <w:pPr>
              <w:pStyle w:val="17"/>
            </w:pPr>
            <w:r>
              <w:t>公务员医疗补助缴费</w:t>
            </w:r>
          </w:p>
        </w:tc>
        <w:tc>
          <w:tcPr>
            <w:tcW w:w="2551" w:type="dxa"/>
            <w:vAlign w:val="center"/>
          </w:tcPr>
          <w:p>
            <w:pPr>
              <w:pStyle w:val="16"/>
            </w:pPr>
            <w:r>
              <w:t>7.23</w:t>
            </w:r>
          </w:p>
        </w:tc>
        <w:tc>
          <w:tcPr>
            <w:tcW w:w="2551" w:type="dxa"/>
            <w:vAlign w:val="center"/>
          </w:tcPr>
          <w:p>
            <w:pPr>
              <w:pStyle w:val="16"/>
            </w:pPr>
            <w:r>
              <w:t>7.23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1191" w:type="dxa"/>
            <w:vAlign w:val="center"/>
          </w:tcPr>
          <w:p>
            <w:pPr>
              <w:pStyle w:val="17"/>
            </w:pPr>
            <w:r>
              <w:t>30112</w:t>
            </w:r>
          </w:p>
        </w:tc>
        <w:tc>
          <w:tcPr>
            <w:tcW w:w="4535" w:type="dxa"/>
            <w:vAlign w:val="center"/>
          </w:tcPr>
          <w:p>
            <w:pPr>
              <w:pStyle w:val="17"/>
            </w:pPr>
            <w:r>
              <w:t>其他社会保障缴费</w:t>
            </w:r>
          </w:p>
        </w:tc>
        <w:tc>
          <w:tcPr>
            <w:tcW w:w="2551" w:type="dxa"/>
            <w:vAlign w:val="center"/>
          </w:tcPr>
          <w:p>
            <w:pPr>
              <w:pStyle w:val="16"/>
            </w:pPr>
            <w:r>
              <w:t>1.05</w:t>
            </w:r>
          </w:p>
        </w:tc>
        <w:tc>
          <w:tcPr>
            <w:tcW w:w="2551" w:type="dxa"/>
            <w:vAlign w:val="center"/>
          </w:tcPr>
          <w:p>
            <w:pPr>
              <w:pStyle w:val="16"/>
            </w:pPr>
            <w:r>
              <w:t>1.05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1191" w:type="dxa"/>
            <w:vAlign w:val="center"/>
          </w:tcPr>
          <w:p>
            <w:pPr>
              <w:pStyle w:val="17"/>
            </w:pPr>
            <w:r>
              <w:t>30113</w:t>
            </w:r>
          </w:p>
        </w:tc>
        <w:tc>
          <w:tcPr>
            <w:tcW w:w="4535" w:type="dxa"/>
            <w:vAlign w:val="center"/>
          </w:tcPr>
          <w:p>
            <w:pPr>
              <w:pStyle w:val="17"/>
            </w:pPr>
            <w:r>
              <w:t>住房公积金</w:t>
            </w:r>
          </w:p>
        </w:tc>
        <w:tc>
          <w:tcPr>
            <w:tcW w:w="2551" w:type="dxa"/>
            <w:vAlign w:val="center"/>
          </w:tcPr>
          <w:p>
            <w:pPr>
              <w:pStyle w:val="16"/>
            </w:pPr>
            <w:r>
              <w:t>10.85</w:t>
            </w:r>
          </w:p>
        </w:tc>
        <w:tc>
          <w:tcPr>
            <w:tcW w:w="2551" w:type="dxa"/>
            <w:vAlign w:val="center"/>
          </w:tcPr>
          <w:p>
            <w:pPr>
              <w:pStyle w:val="16"/>
            </w:pPr>
            <w:r>
              <w:t>10.85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1191" w:type="dxa"/>
            <w:vAlign w:val="center"/>
          </w:tcPr>
          <w:p>
            <w:pPr>
              <w:pStyle w:val="17"/>
            </w:pPr>
            <w:r>
              <w:t>302</w:t>
            </w:r>
          </w:p>
        </w:tc>
        <w:tc>
          <w:tcPr>
            <w:tcW w:w="4535" w:type="dxa"/>
            <w:vAlign w:val="center"/>
          </w:tcPr>
          <w:p>
            <w:pPr>
              <w:pStyle w:val="17"/>
            </w:pPr>
            <w:r>
              <w:t>商品和服务支出</w:t>
            </w:r>
          </w:p>
        </w:tc>
        <w:tc>
          <w:tcPr>
            <w:tcW w:w="2551" w:type="dxa"/>
            <w:vAlign w:val="center"/>
          </w:tcPr>
          <w:p>
            <w:pPr>
              <w:pStyle w:val="16"/>
            </w:pPr>
            <w:r>
              <w:t>11.93</w:t>
            </w:r>
          </w:p>
        </w:tc>
        <w:tc>
          <w:tcPr>
            <w:tcW w:w="2551" w:type="dxa"/>
            <w:vAlign w:val="center"/>
          </w:tcPr>
          <w:p>
            <w:pPr>
              <w:pStyle w:val="16"/>
            </w:pPr>
          </w:p>
        </w:tc>
        <w:tc>
          <w:tcPr>
            <w:tcW w:w="2551" w:type="dxa"/>
            <w:vAlign w:val="center"/>
          </w:tcPr>
          <w:p>
            <w:pPr>
              <w:pStyle w:val="16"/>
            </w:pPr>
            <w:r>
              <w:t>11.93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1191" w:type="dxa"/>
            <w:vAlign w:val="center"/>
          </w:tcPr>
          <w:p>
            <w:pPr>
              <w:pStyle w:val="17"/>
            </w:pPr>
            <w:r>
              <w:t>30201</w:t>
            </w:r>
          </w:p>
        </w:tc>
        <w:tc>
          <w:tcPr>
            <w:tcW w:w="4535" w:type="dxa"/>
            <w:vAlign w:val="center"/>
          </w:tcPr>
          <w:p>
            <w:pPr>
              <w:pStyle w:val="17"/>
            </w:pPr>
            <w:r>
              <w:t>办公费</w:t>
            </w:r>
          </w:p>
        </w:tc>
        <w:tc>
          <w:tcPr>
            <w:tcW w:w="2551" w:type="dxa"/>
            <w:vAlign w:val="center"/>
          </w:tcPr>
          <w:p>
            <w:pPr>
              <w:pStyle w:val="16"/>
            </w:pPr>
            <w:r>
              <w:t>1.04</w:t>
            </w:r>
          </w:p>
        </w:tc>
        <w:tc>
          <w:tcPr>
            <w:tcW w:w="2551" w:type="dxa"/>
            <w:vAlign w:val="center"/>
          </w:tcPr>
          <w:p>
            <w:pPr>
              <w:pStyle w:val="16"/>
            </w:pPr>
          </w:p>
        </w:tc>
        <w:tc>
          <w:tcPr>
            <w:tcW w:w="2551" w:type="dxa"/>
            <w:vAlign w:val="center"/>
          </w:tcPr>
          <w:p>
            <w:pPr>
              <w:pStyle w:val="16"/>
            </w:pPr>
            <w:r>
              <w:t>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1191" w:type="dxa"/>
            <w:vAlign w:val="center"/>
          </w:tcPr>
          <w:p>
            <w:pPr>
              <w:pStyle w:val="17"/>
            </w:pPr>
            <w:r>
              <w:t>30202</w:t>
            </w:r>
          </w:p>
        </w:tc>
        <w:tc>
          <w:tcPr>
            <w:tcW w:w="4535" w:type="dxa"/>
            <w:vAlign w:val="center"/>
          </w:tcPr>
          <w:p>
            <w:pPr>
              <w:pStyle w:val="17"/>
            </w:pPr>
            <w:r>
              <w:t>印刷费</w:t>
            </w:r>
          </w:p>
        </w:tc>
        <w:tc>
          <w:tcPr>
            <w:tcW w:w="2551" w:type="dxa"/>
            <w:vAlign w:val="center"/>
          </w:tcPr>
          <w:p>
            <w:pPr>
              <w:pStyle w:val="16"/>
            </w:pPr>
            <w:r>
              <w:t>0.37</w:t>
            </w:r>
          </w:p>
        </w:tc>
        <w:tc>
          <w:tcPr>
            <w:tcW w:w="2551" w:type="dxa"/>
            <w:vAlign w:val="center"/>
          </w:tcPr>
          <w:p>
            <w:pPr>
              <w:pStyle w:val="16"/>
            </w:pPr>
          </w:p>
        </w:tc>
        <w:tc>
          <w:tcPr>
            <w:tcW w:w="2551" w:type="dxa"/>
            <w:vAlign w:val="center"/>
          </w:tcPr>
          <w:p>
            <w:pPr>
              <w:pStyle w:val="16"/>
            </w:pPr>
            <w:r>
              <w:t>0.37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1191" w:type="dxa"/>
            <w:vAlign w:val="center"/>
          </w:tcPr>
          <w:p>
            <w:pPr>
              <w:pStyle w:val="17"/>
            </w:pPr>
            <w:r>
              <w:t>30207</w:t>
            </w:r>
          </w:p>
        </w:tc>
        <w:tc>
          <w:tcPr>
            <w:tcW w:w="4535" w:type="dxa"/>
            <w:vAlign w:val="center"/>
          </w:tcPr>
          <w:p>
            <w:pPr>
              <w:pStyle w:val="17"/>
            </w:pPr>
            <w:r>
              <w:t>邮电费</w:t>
            </w:r>
          </w:p>
        </w:tc>
        <w:tc>
          <w:tcPr>
            <w:tcW w:w="2551" w:type="dxa"/>
            <w:vAlign w:val="center"/>
          </w:tcPr>
          <w:p>
            <w:pPr>
              <w:pStyle w:val="16"/>
            </w:pPr>
            <w:r>
              <w:t>3.48</w:t>
            </w:r>
          </w:p>
        </w:tc>
        <w:tc>
          <w:tcPr>
            <w:tcW w:w="2551" w:type="dxa"/>
            <w:vAlign w:val="center"/>
          </w:tcPr>
          <w:p>
            <w:pPr>
              <w:pStyle w:val="16"/>
            </w:pPr>
          </w:p>
        </w:tc>
        <w:tc>
          <w:tcPr>
            <w:tcW w:w="2551" w:type="dxa"/>
            <w:vAlign w:val="center"/>
          </w:tcPr>
          <w:p>
            <w:pPr>
              <w:pStyle w:val="16"/>
            </w:pPr>
            <w:r>
              <w:t>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1191" w:type="dxa"/>
            <w:vAlign w:val="center"/>
          </w:tcPr>
          <w:p>
            <w:pPr>
              <w:pStyle w:val="17"/>
            </w:pPr>
            <w:r>
              <w:t>30211</w:t>
            </w:r>
          </w:p>
        </w:tc>
        <w:tc>
          <w:tcPr>
            <w:tcW w:w="4535" w:type="dxa"/>
            <w:vAlign w:val="center"/>
          </w:tcPr>
          <w:p>
            <w:pPr>
              <w:pStyle w:val="17"/>
            </w:pPr>
            <w:r>
              <w:t>差旅费</w:t>
            </w:r>
          </w:p>
        </w:tc>
        <w:tc>
          <w:tcPr>
            <w:tcW w:w="2551" w:type="dxa"/>
            <w:vAlign w:val="center"/>
          </w:tcPr>
          <w:p>
            <w:pPr>
              <w:pStyle w:val="16"/>
            </w:pPr>
            <w:r>
              <w:t>0.92</w:t>
            </w:r>
          </w:p>
        </w:tc>
        <w:tc>
          <w:tcPr>
            <w:tcW w:w="2551" w:type="dxa"/>
            <w:vAlign w:val="center"/>
          </w:tcPr>
          <w:p>
            <w:pPr>
              <w:pStyle w:val="16"/>
            </w:pPr>
          </w:p>
        </w:tc>
        <w:tc>
          <w:tcPr>
            <w:tcW w:w="2551" w:type="dxa"/>
            <w:vAlign w:val="center"/>
          </w:tcPr>
          <w:p>
            <w:pPr>
              <w:pStyle w:val="16"/>
            </w:pPr>
            <w:r>
              <w:t>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1191" w:type="dxa"/>
            <w:vAlign w:val="center"/>
          </w:tcPr>
          <w:p>
            <w:pPr>
              <w:pStyle w:val="17"/>
            </w:pPr>
            <w:r>
              <w:t>30213</w:t>
            </w:r>
          </w:p>
        </w:tc>
        <w:tc>
          <w:tcPr>
            <w:tcW w:w="4535" w:type="dxa"/>
            <w:vAlign w:val="center"/>
          </w:tcPr>
          <w:p>
            <w:pPr>
              <w:pStyle w:val="17"/>
            </w:pPr>
            <w:r>
              <w:t>维修(护)费</w:t>
            </w:r>
          </w:p>
        </w:tc>
        <w:tc>
          <w:tcPr>
            <w:tcW w:w="2551" w:type="dxa"/>
            <w:vAlign w:val="center"/>
          </w:tcPr>
          <w:p>
            <w:pPr>
              <w:pStyle w:val="16"/>
            </w:pPr>
            <w:r>
              <w:t>0.09</w:t>
            </w:r>
          </w:p>
        </w:tc>
        <w:tc>
          <w:tcPr>
            <w:tcW w:w="2551" w:type="dxa"/>
            <w:vAlign w:val="center"/>
          </w:tcPr>
          <w:p>
            <w:pPr>
              <w:pStyle w:val="16"/>
            </w:pPr>
          </w:p>
        </w:tc>
        <w:tc>
          <w:tcPr>
            <w:tcW w:w="2551" w:type="dxa"/>
            <w:vAlign w:val="center"/>
          </w:tcPr>
          <w:p>
            <w:pPr>
              <w:pStyle w:val="16"/>
            </w:pPr>
            <w:r>
              <w:t>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1191" w:type="dxa"/>
            <w:vAlign w:val="center"/>
          </w:tcPr>
          <w:p>
            <w:pPr>
              <w:pStyle w:val="17"/>
            </w:pPr>
            <w:r>
              <w:t>30216</w:t>
            </w:r>
          </w:p>
        </w:tc>
        <w:tc>
          <w:tcPr>
            <w:tcW w:w="4535" w:type="dxa"/>
            <w:vAlign w:val="center"/>
          </w:tcPr>
          <w:p>
            <w:pPr>
              <w:pStyle w:val="17"/>
            </w:pPr>
            <w:r>
              <w:t>培训费</w:t>
            </w:r>
          </w:p>
        </w:tc>
        <w:tc>
          <w:tcPr>
            <w:tcW w:w="2551" w:type="dxa"/>
            <w:vAlign w:val="center"/>
          </w:tcPr>
          <w:p>
            <w:pPr>
              <w:pStyle w:val="16"/>
            </w:pPr>
            <w:r>
              <w:t>0.95</w:t>
            </w:r>
          </w:p>
        </w:tc>
        <w:tc>
          <w:tcPr>
            <w:tcW w:w="2551" w:type="dxa"/>
            <w:vAlign w:val="center"/>
          </w:tcPr>
          <w:p>
            <w:pPr>
              <w:pStyle w:val="16"/>
            </w:pPr>
          </w:p>
        </w:tc>
        <w:tc>
          <w:tcPr>
            <w:tcW w:w="2551" w:type="dxa"/>
            <w:vAlign w:val="center"/>
          </w:tcPr>
          <w:p>
            <w:pPr>
              <w:pStyle w:val="16"/>
            </w:pPr>
            <w:r>
              <w:t>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1191" w:type="dxa"/>
            <w:vAlign w:val="center"/>
          </w:tcPr>
          <w:p>
            <w:pPr>
              <w:pStyle w:val="17"/>
            </w:pPr>
            <w:r>
              <w:t>30217</w:t>
            </w:r>
          </w:p>
        </w:tc>
        <w:tc>
          <w:tcPr>
            <w:tcW w:w="4535" w:type="dxa"/>
            <w:vAlign w:val="center"/>
          </w:tcPr>
          <w:p>
            <w:pPr>
              <w:pStyle w:val="17"/>
            </w:pPr>
            <w:r>
              <w:t>公务接待费</w:t>
            </w:r>
          </w:p>
        </w:tc>
        <w:tc>
          <w:tcPr>
            <w:tcW w:w="2551" w:type="dxa"/>
            <w:vAlign w:val="center"/>
          </w:tcPr>
          <w:p>
            <w:pPr>
              <w:pStyle w:val="16"/>
            </w:pPr>
            <w:r>
              <w:t>0.10</w:t>
            </w:r>
          </w:p>
        </w:tc>
        <w:tc>
          <w:tcPr>
            <w:tcW w:w="2551" w:type="dxa"/>
            <w:vAlign w:val="center"/>
          </w:tcPr>
          <w:p>
            <w:pPr>
              <w:pStyle w:val="16"/>
            </w:pPr>
          </w:p>
        </w:tc>
        <w:tc>
          <w:tcPr>
            <w:tcW w:w="2551" w:type="dxa"/>
            <w:vAlign w:val="center"/>
          </w:tcPr>
          <w:p>
            <w:pPr>
              <w:pStyle w:val="16"/>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1191" w:type="dxa"/>
            <w:vAlign w:val="center"/>
          </w:tcPr>
          <w:p>
            <w:pPr>
              <w:pStyle w:val="17"/>
            </w:pPr>
            <w:r>
              <w:t>30228</w:t>
            </w:r>
          </w:p>
        </w:tc>
        <w:tc>
          <w:tcPr>
            <w:tcW w:w="4535" w:type="dxa"/>
            <w:vAlign w:val="center"/>
          </w:tcPr>
          <w:p>
            <w:pPr>
              <w:pStyle w:val="17"/>
            </w:pPr>
            <w:r>
              <w:t>工会经费</w:t>
            </w:r>
          </w:p>
        </w:tc>
        <w:tc>
          <w:tcPr>
            <w:tcW w:w="2551" w:type="dxa"/>
            <w:vAlign w:val="center"/>
          </w:tcPr>
          <w:p>
            <w:pPr>
              <w:pStyle w:val="16"/>
            </w:pPr>
            <w:r>
              <w:t>1.26</w:t>
            </w:r>
          </w:p>
        </w:tc>
        <w:tc>
          <w:tcPr>
            <w:tcW w:w="2551" w:type="dxa"/>
            <w:vAlign w:val="center"/>
          </w:tcPr>
          <w:p>
            <w:pPr>
              <w:pStyle w:val="16"/>
            </w:pPr>
          </w:p>
        </w:tc>
        <w:tc>
          <w:tcPr>
            <w:tcW w:w="2551" w:type="dxa"/>
            <w:vAlign w:val="center"/>
          </w:tcPr>
          <w:p>
            <w:pPr>
              <w:pStyle w:val="16"/>
            </w:pPr>
            <w:r>
              <w:t>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1191" w:type="dxa"/>
            <w:vAlign w:val="center"/>
          </w:tcPr>
          <w:p>
            <w:pPr>
              <w:pStyle w:val="17"/>
            </w:pPr>
            <w:r>
              <w:t>30229</w:t>
            </w:r>
          </w:p>
        </w:tc>
        <w:tc>
          <w:tcPr>
            <w:tcW w:w="4535" w:type="dxa"/>
            <w:vAlign w:val="center"/>
          </w:tcPr>
          <w:p>
            <w:pPr>
              <w:pStyle w:val="17"/>
            </w:pPr>
            <w:r>
              <w:t>福利费</w:t>
            </w:r>
          </w:p>
        </w:tc>
        <w:tc>
          <w:tcPr>
            <w:tcW w:w="2551" w:type="dxa"/>
            <w:vAlign w:val="center"/>
          </w:tcPr>
          <w:p>
            <w:pPr>
              <w:pStyle w:val="16"/>
            </w:pPr>
            <w:r>
              <w:t>0.79</w:t>
            </w:r>
          </w:p>
        </w:tc>
        <w:tc>
          <w:tcPr>
            <w:tcW w:w="2551" w:type="dxa"/>
            <w:vAlign w:val="center"/>
          </w:tcPr>
          <w:p>
            <w:pPr>
              <w:pStyle w:val="16"/>
            </w:pPr>
          </w:p>
        </w:tc>
        <w:tc>
          <w:tcPr>
            <w:tcW w:w="2551" w:type="dxa"/>
            <w:vAlign w:val="center"/>
          </w:tcPr>
          <w:p>
            <w:pPr>
              <w:pStyle w:val="16"/>
            </w:pPr>
            <w:r>
              <w:t>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1191" w:type="dxa"/>
            <w:vAlign w:val="center"/>
          </w:tcPr>
          <w:p>
            <w:pPr>
              <w:pStyle w:val="17"/>
            </w:pPr>
            <w:r>
              <w:t>30239</w:t>
            </w:r>
          </w:p>
        </w:tc>
        <w:tc>
          <w:tcPr>
            <w:tcW w:w="4535" w:type="dxa"/>
            <w:vAlign w:val="center"/>
          </w:tcPr>
          <w:p>
            <w:pPr>
              <w:pStyle w:val="17"/>
            </w:pPr>
            <w:r>
              <w:t>其他交通费用</w:t>
            </w:r>
          </w:p>
        </w:tc>
        <w:tc>
          <w:tcPr>
            <w:tcW w:w="2551" w:type="dxa"/>
            <w:vAlign w:val="center"/>
          </w:tcPr>
          <w:p>
            <w:pPr>
              <w:pStyle w:val="16"/>
            </w:pPr>
            <w:r>
              <w:t>2.82</w:t>
            </w:r>
          </w:p>
        </w:tc>
        <w:tc>
          <w:tcPr>
            <w:tcW w:w="2551" w:type="dxa"/>
            <w:vAlign w:val="center"/>
          </w:tcPr>
          <w:p>
            <w:pPr>
              <w:pStyle w:val="16"/>
            </w:pPr>
          </w:p>
        </w:tc>
        <w:tc>
          <w:tcPr>
            <w:tcW w:w="2551" w:type="dxa"/>
            <w:vAlign w:val="center"/>
          </w:tcPr>
          <w:p>
            <w:pPr>
              <w:pStyle w:val="16"/>
            </w:pPr>
            <w:r>
              <w:t>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1191" w:type="dxa"/>
            <w:vAlign w:val="center"/>
          </w:tcPr>
          <w:p>
            <w:pPr>
              <w:pStyle w:val="17"/>
            </w:pPr>
            <w:r>
              <w:t>30299</w:t>
            </w:r>
          </w:p>
        </w:tc>
        <w:tc>
          <w:tcPr>
            <w:tcW w:w="4535" w:type="dxa"/>
            <w:vAlign w:val="center"/>
          </w:tcPr>
          <w:p>
            <w:pPr>
              <w:pStyle w:val="17"/>
            </w:pPr>
            <w:r>
              <w:t>其他商品和服务支出</w:t>
            </w:r>
          </w:p>
        </w:tc>
        <w:tc>
          <w:tcPr>
            <w:tcW w:w="2551" w:type="dxa"/>
            <w:vAlign w:val="center"/>
          </w:tcPr>
          <w:p>
            <w:pPr>
              <w:pStyle w:val="16"/>
            </w:pPr>
            <w:r>
              <w:t>0.11</w:t>
            </w:r>
          </w:p>
        </w:tc>
        <w:tc>
          <w:tcPr>
            <w:tcW w:w="2551" w:type="dxa"/>
            <w:vAlign w:val="center"/>
          </w:tcPr>
          <w:p>
            <w:pPr>
              <w:pStyle w:val="16"/>
            </w:pPr>
          </w:p>
        </w:tc>
        <w:tc>
          <w:tcPr>
            <w:tcW w:w="2551" w:type="dxa"/>
            <w:vAlign w:val="center"/>
          </w:tcPr>
          <w:p>
            <w:pPr>
              <w:pStyle w:val="16"/>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1191" w:type="dxa"/>
            <w:vAlign w:val="center"/>
          </w:tcPr>
          <w:p>
            <w:pPr>
              <w:pStyle w:val="17"/>
            </w:pPr>
            <w:r>
              <w:t>303</w:t>
            </w:r>
          </w:p>
        </w:tc>
        <w:tc>
          <w:tcPr>
            <w:tcW w:w="4535" w:type="dxa"/>
            <w:vAlign w:val="center"/>
          </w:tcPr>
          <w:p>
            <w:pPr>
              <w:pStyle w:val="17"/>
            </w:pPr>
            <w:r>
              <w:t>对个人和家庭的补助</w:t>
            </w:r>
          </w:p>
        </w:tc>
        <w:tc>
          <w:tcPr>
            <w:tcW w:w="2551" w:type="dxa"/>
            <w:vAlign w:val="center"/>
          </w:tcPr>
          <w:p>
            <w:pPr>
              <w:pStyle w:val="16"/>
            </w:pPr>
            <w:r>
              <w:t>0.51</w:t>
            </w:r>
          </w:p>
        </w:tc>
        <w:tc>
          <w:tcPr>
            <w:tcW w:w="2551" w:type="dxa"/>
            <w:vAlign w:val="center"/>
          </w:tcPr>
          <w:p>
            <w:pPr>
              <w:pStyle w:val="16"/>
            </w:pPr>
            <w:r>
              <w:t>0.51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1191" w:type="dxa"/>
            <w:vAlign w:val="center"/>
          </w:tcPr>
          <w:p>
            <w:pPr>
              <w:pStyle w:val="17"/>
            </w:pPr>
            <w:r>
              <w:t>30399</w:t>
            </w:r>
          </w:p>
        </w:tc>
        <w:tc>
          <w:tcPr>
            <w:tcW w:w="4535" w:type="dxa"/>
            <w:vAlign w:val="center"/>
          </w:tcPr>
          <w:p>
            <w:pPr>
              <w:pStyle w:val="17"/>
            </w:pPr>
            <w:r>
              <w:t>其他对个人和家庭的补助</w:t>
            </w:r>
          </w:p>
        </w:tc>
        <w:tc>
          <w:tcPr>
            <w:tcW w:w="2551" w:type="dxa"/>
            <w:vAlign w:val="center"/>
          </w:tcPr>
          <w:p>
            <w:pPr>
              <w:pStyle w:val="16"/>
            </w:pPr>
            <w:r>
              <w:t>0.51</w:t>
            </w:r>
          </w:p>
        </w:tc>
        <w:tc>
          <w:tcPr>
            <w:tcW w:w="2551" w:type="dxa"/>
            <w:vAlign w:val="center"/>
          </w:tcPr>
          <w:p>
            <w:pPr>
              <w:pStyle w:val="16"/>
            </w:pPr>
            <w:r>
              <w:t>0.51</w:t>
            </w:r>
          </w:p>
        </w:tc>
        <w:tc>
          <w:tcPr>
            <w:tcW w:w="2551"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381秦皇岛经济技术开发区国有资产监督管理办公室</w:t>
            </w:r>
          </w:p>
        </w:tc>
        <w:tc>
          <w:tcPr>
            <w:tcW w:w="2551" w:type="dxa"/>
            <w:tcBorders>
              <w:top w:val="single" w:color="FFFFFF" w:sz="6" w:space="0"/>
              <w:left w:val="single" w:color="FFFFFF" w:sz="6" w:space="0"/>
              <w:right w:val="single" w:color="FFFFFF" w:sz="6" w:space="0"/>
            </w:tcBorders>
            <w:vAlign w:val="center"/>
          </w:tcPr>
          <w:p>
            <w:pPr>
              <w:pStyle w:val="13"/>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381秦皇岛经济技术开发区国有资产监督管理办公室</w:t>
            </w:r>
          </w:p>
        </w:tc>
        <w:tc>
          <w:tcPr>
            <w:tcW w:w="2551" w:type="dxa"/>
            <w:tcBorders>
              <w:top w:val="single" w:color="FFFFFF" w:sz="6" w:space="0"/>
              <w:left w:val="single" w:color="FFFFFF" w:sz="6" w:space="0"/>
              <w:right w:val="single" w:color="FFFFFF" w:sz="6" w:space="0"/>
            </w:tcBorders>
            <w:vAlign w:val="center"/>
          </w:tcPr>
          <w:p>
            <w:pPr>
              <w:pStyle w:val="13"/>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4"/>
            </w:pPr>
            <w:r>
              <w:t>381秦皇岛经济技术开发区国有资产监督管理办公室</w:t>
            </w:r>
          </w:p>
        </w:tc>
        <w:tc>
          <w:tcPr>
            <w:tcW w:w="1643" w:type="dxa"/>
            <w:tcBorders>
              <w:top w:val="single" w:color="FFFFFF" w:sz="6" w:space="0"/>
              <w:left w:val="single" w:color="FFFFFF" w:sz="6" w:space="0"/>
              <w:right w:val="single" w:color="FFFFFF" w:sz="6" w:space="0"/>
            </w:tcBorders>
            <w:vAlign w:val="center"/>
          </w:tcPr>
          <w:p>
            <w:pPr>
              <w:pStyle w:val="13"/>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5"/>
            </w:pPr>
            <w:r>
              <w:t>序号</w:t>
            </w:r>
          </w:p>
        </w:tc>
        <w:tc>
          <w:tcPr>
            <w:tcW w:w="1643" w:type="dxa"/>
            <w:vMerge w:val="restart"/>
            <w:vAlign w:val="center"/>
          </w:tcPr>
          <w:p>
            <w:pPr>
              <w:pStyle w:val="15"/>
            </w:pPr>
            <w:r>
              <w:t>项  目</w:t>
            </w:r>
          </w:p>
        </w:tc>
        <w:tc>
          <w:tcPr>
            <w:tcW w:w="6572"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5"/>
            </w:pPr>
            <w:r>
              <w:t>合计</w:t>
            </w:r>
          </w:p>
        </w:tc>
        <w:tc>
          <w:tcPr>
            <w:tcW w:w="1643" w:type="dxa"/>
            <w:vAlign w:val="center"/>
          </w:tcPr>
          <w:p>
            <w:pPr>
              <w:pStyle w:val="15"/>
            </w:pPr>
            <w:r>
              <w:t>一般公共预算              财政拨款</w:t>
            </w:r>
          </w:p>
        </w:tc>
        <w:tc>
          <w:tcPr>
            <w:tcW w:w="1643" w:type="dxa"/>
            <w:vAlign w:val="center"/>
          </w:tcPr>
          <w:p>
            <w:pPr>
              <w:pStyle w:val="15"/>
            </w:pPr>
            <w:r>
              <w:t>政府性基金                  预算拨款</w:t>
            </w:r>
          </w:p>
        </w:tc>
        <w:tc>
          <w:tcPr>
            <w:tcW w:w="1643"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5"/>
            </w:pPr>
            <w:r>
              <w:t>栏次</w:t>
            </w:r>
          </w:p>
        </w:tc>
        <w:tc>
          <w:tcPr>
            <w:tcW w:w="1643" w:type="dxa"/>
            <w:vAlign w:val="center"/>
          </w:tcPr>
          <w:p>
            <w:pPr>
              <w:pStyle w:val="15"/>
            </w:pPr>
            <w:r>
              <w:t>1</w:t>
            </w:r>
          </w:p>
        </w:tc>
        <w:tc>
          <w:tcPr>
            <w:tcW w:w="1643" w:type="dxa"/>
            <w:vAlign w:val="center"/>
          </w:tcPr>
          <w:p>
            <w:pPr>
              <w:pStyle w:val="15"/>
            </w:pPr>
            <w:r>
              <w:t>2</w:t>
            </w:r>
          </w:p>
        </w:tc>
        <w:tc>
          <w:tcPr>
            <w:tcW w:w="1643"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1</w:t>
            </w:r>
          </w:p>
        </w:tc>
        <w:tc>
          <w:tcPr>
            <w:tcW w:w="1643" w:type="dxa"/>
            <w:vAlign w:val="center"/>
          </w:tcPr>
          <w:p>
            <w:pPr>
              <w:pStyle w:val="19"/>
            </w:pPr>
            <w:r>
              <w:t>合计</w:t>
            </w:r>
          </w:p>
        </w:tc>
        <w:tc>
          <w:tcPr>
            <w:tcW w:w="1643" w:type="dxa"/>
            <w:vAlign w:val="center"/>
          </w:tcPr>
          <w:p>
            <w:pPr>
              <w:pStyle w:val="20"/>
              <w:rPr>
                <w:rFonts w:hint="default" w:eastAsia="方正书宋_GBK"/>
                <w:lang w:val="en-US" w:eastAsia="zh-CN"/>
              </w:rPr>
            </w:pPr>
            <w:r>
              <w:rPr>
                <w:rFonts w:hint="eastAsia"/>
                <w:lang w:val="en-US" w:eastAsia="zh-CN"/>
              </w:rPr>
              <w:t>0.10</w:t>
            </w:r>
          </w:p>
        </w:tc>
        <w:tc>
          <w:tcPr>
            <w:tcW w:w="1643" w:type="dxa"/>
            <w:vAlign w:val="center"/>
          </w:tcPr>
          <w:p>
            <w:pPr>
              <w:pStyle w:val="20"/>
              <w:rPr>
                <w:rFonts w:hint="default" w:eastAsia="方正书宋_GBK"/>
                <w:lang w:val="en-US" w:eastAsia="zh-CN"/>
              </w:rPr>
            </w:pPr>
            <w:r>
              <w:rPr>
                <w:rFonts w:hint="eastAsia"/>
                <w:lang w:val="en-US" w:eastAsia="zh-CN"/>
              </w:rPr>
              <w:t>0.10</w:t>
            </w:r>
          </w:p>
        </w:tc>
        <w:tc>
          <w:tcPr>
            <w:tcW w:w="1643" w:type="dxa"/>
            <w:vAlign w:val="center"/>
          </w:tcPr>
          <w:p>
            <w:pPr>
              <w:pStyle w:val="20"/>
            </w:pPr>
          </w:p>
        </w:tc>
        <w:tc>
          <w:tcPr>
            <w:tcW w:w="1643"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2</w:t>
            </w:r>
          </w:p>
        </w:tc>
        <w:tc>
          <w:tcPr>
            <w:tcW w:w="1643" w:type="dxa"/>
            <w:vAlign w:val="center"/>
          </w:tcPr>
          <w:p>
            <w:pPr>
              <w:pStyle w:val="17"/>
            </w:pPr>
            <w:r>
              <w:t>“三公”经费小计</w:t>
            </w:r>
          </w:p>
        </w:tc>
        <w:tc>
          <w:tcPr>
            <w:tcW w:w="1643" w:type="dxa"/>
            <w:vAlign w:val="center"/>
          </w:tcPr>
          <w:p>
            <w:pPr>
              <w:pStyle w:val="16"/>
            </w:pPr>
            <w:r>
              <w:t>0.10</w:t>
            </w:r>
          </w:p>
        </w:tc>
        <w:tc>
          <w:tcPr>
            <w:tcW w:w="1643" w:type="dxa"/>
            <w:vAlign w:val="center"/>
          </w:tcPr>
          <w:p>
            <w:pPr>
              <w:pStyle w:val="16"/>
            </w:pPr>
            <w:r>
              <w:t>0.10</w:t>
            </w: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3</w:t>
            </w:r>
          </w:p>
        </w:tc>
        <w:tc>
          <w:tcPr>
            <w:tcW w:w="1643" w:type="dxa"/>
            <w:vAlign w:val="center"/>
          </w:tcPr>
          <w:p>
            <w:pPr>
              <w:pStyle w:val="17"/>
            </w:pPr>
            <w:r>
              <w:t>一、因公出国（境）费</w:t>
            </w: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4</w:t>
            </w:r>
          </w:p>
        </w:tc>
        <w:tc>
          <w:tcPr>
            <w:tcW w:w="1643" w:type="dxa"/>
            <w:vAlign w:val="center"/>
          </w:tcPr>
          <w:p>
            <w:pPr>
              <w:pStyle w:val="17"/>
            </w:pPr>
            <w:r>
              <w:t xml:space="preserve">    其中：教学科研人员因公出国（境）费</w:t>
            </w: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5</w:t>
            </w:r>
          </w:p>
        </w:tc>
        <w:tc>
          <w:tcPr>
            <w:tcW w:w="1643" w:type="dxa"/>
            <w:vAlign w:val="center"/>
          </w:tcPr>
          <w:p>
            <w:pPr>
              <w:pStyle w:val="17"/>
            </w:pPr>
            <w:r>
              <w:t xml:space="preserve">          其他因公出国（境）费</w:t>
            </w: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6</w:t>
            </w:r>
          </w:p>
        </w:tc>
        <w:tc>
          <w:tcPr>
            <w:tcW w:w="1643" w:type="dxa"/>
            <w:vAlign w:val="center"/>
          </w:tcPr>
          <w:p>
            <w:pPr>
              <w:pStyle w:val="17"/>
            </w:pPr>
            <w:r>
              <w:t>二、公务用车购置及运维费</w:t>
            </w: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7</w:t>
            </w:r>
          </w:p>
        </w:tc>
        <w:tc>
          <w:tcPr>
            <w:tcW w:w="1643" w:type="dxa"/>
            <w:vAlign w:val="center"/>
          </w:tcPr>
          <w:p>
            <w:pPr>
              <w:pStyle w:val="17"/>
            </w:pPr>
            <w:r>
              <w:t xml:space="preserve">    其中：公务用车购置费</w:t>
            </w: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8</w:t>
            </w:r>
          </w:p>
        </w:tc>
        <w:tc>
          <w:tcPr>
            <w:tcW w:w="1643" w:type="dxa"/>
            <w:vAlign w:val="center"/>
          </w:tcPr>
          <w:p>
            <w:pPr>
              <w:pStyle w:val="17"/>
            </w:pPr>
            <w:r>
              <w:t xml:space="preserve">          公务用车运行维护费</w:t>
            </w: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9</w:t>
            </w:r>
          </w:p>
        </w:tc>
        <w:tc>
          <w:tcPr>
            <w:tcW w:w="1643" w:type="dxa"/>
            <w:vAlign w:val="center"/>
          </w:tcPr>
          <w:p>
            <w:pPr>
              <w:pStyle w:val="17"/>
            </w:pPr>
            <w:r>
              <w:t>三、公务接待费</w:t>
            </w:r>
          </w:p>
        </w:tc>
        <w:tc>
          <w:tcPr>
            <w:tcW w:w="1643" w:type="dxa"/>
            <w:vAlign w:val="center"/>
          </w:tcPr>
          <w:p>
            <w:pPr>
              <w:pStyle w:val="16"/>
            </w:pPr>
            <w:r>
              <w:t>0.10</w:t>
            </w:r>
          </w:p>
        </w:tc>
        <w:tc>
          <w:tcPr>
            <w:tcW w:w="1643" w:type="dxa"/>
            <w:vAlign w:val="center"/>
          </w:tcPr>
          <w:p>
            <w:pPr>
              <w:pStyle w:val="16"/>
            </w:pPr>
            <w:r>
              <w:t>0.10</w:t>
            </w:r>
          </w:p>
        </w:tc>
        <w:tc>
          <w:tcPr>
            <w:tcW w:w="1643" w:type="dxa"/>
            <w:vAlign w:val="center"/>
          </w:tcPr>
          <w:p>
            <w:pPr>
              <w:pStyle w:val="16"/>
            </w:pPr>
          </w:p>
        </w:tc>
        <w:tc>
          <w:tcPr>
            <w:tcW w:w="1643" w:type="dxa"/>
            <w:vAlign w:val="center"/>
          </w:tcPr>
          <w:p>
            <w:pPr>
              <w:pStyle w:val="16"/>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秦皇岛经济技术开发区国有资产监督管理办公室2022年部门预算信息公开情况说明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秦皇岛经济技术开发区国有资产监督管理办公室2022年部门预算信息公开情况说明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w:t>
      </w:r>
      <w:bookmarkStart w:id="18" w:name="_GoBack"/>
      <w:bookmarkEnd w:id="18"/>
      <w:r>
        <w:rPr>
          <w:rFonts w:hint="eastAsia" w:eastAsia="方正仿宋_GBK" w:cs="Times New Roman"/>
          <w:color w:val="000000"/>
          <w:sz w:val="28"/>
          <w:lang w:eastAsia="zh-CN"/>
        </w:rPr>
        <w:t>预算法</w:t>
      </w:r>
      <w:r>
        <w:rPr>
          <w:rFonts w:ascii="Times New Roman" w:hAnsi="Times New Roman" w:eastAsia="方正仿宋_GBK" w:cs="Times New Roman"/>
          <w:color w:val="000000"/>
          <w:sz w:val="28"/>
        </w:rPr>
        <w:t>》、《地方预决算公开操作规程》和《关于进一步推进预算公开工作的实施意见》规定，现将秦皇岛经济技术开发区国有资产监督管理办公室2022年部门预算公开如下：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2"/>
      </w:pPr>
      <w:r>
        <w:t>1、根据管委授权，依照《中华人民共和国企业国有资产法》《中华人民共和国公司法》等法律和行政法规履行出资人职责，监管履行出资人职责企业的国有资产，加强国有资产的管理工作。</w:t>
      </w:r>
    </w:p>
    <w:p>
      <w:pPr>
        <w:pStyle w:val="22"/>
      </w:pPr>
      <w:r>
        <w:t>2、承担监管所监管企业国有资产保值增值的责任。指导所监管企业建立和完善国有资产保值增值指标体系、拟定考核标准，通过统计、稽核对所监管企业国有资产的保值增值情况进行监管。优化考核分配，完善激励约束机制，健全所监管企业收入分配管理调控体系，监管所监管企业工资分配管理工作，制定所监管企业负责人收入分配政策并组织实施。</w:t>
      </w:r>
    </w:p>
    <w:p>
      <w:pPr>
        <w:pStyle w:val="22"/>
      </w:pPr>
      <w:r>
        <w:t>3、研究建立国有资本运作制度，制定国有资本运作规划。推动国有资本投资、运营公司组建和国有资本规范运营。组织指导有关投资资金的设立和运作。归口管理国资办（金融办）履行多元投资主体企业股东职责有关工作。</w:t>
      </w:r>
    </w:p>
    <w:p>
      <w:pPr>
        <w:pStyle w:val="22"/>
      </w:pPr>
      <w:r>
        <w:t>4、指导推进国有企业改革和重组，推进国有企业的现代企业制度建设，完善公司治理结构。推动国有经济布局和结构的战略性调整，制定所监管企业整体规划，审核所监管企业发展战略和规划。负责事转企单位企业改制工作。改进投资监管方式，强化主业管理。指导所监管企业防范风险，开展违规投资追责。</w:t>
      </w:r>
    </w:p>
    <w:p>
      <w:pPr>
        <w:pStyle w:val="22"/>
      </w:pPr>
      <w:r>
        <w:t>5、依照法定程序和权限对所监管企业干部进行考察、推荐、任免、考核，并根据其经营业绩进行奖惩。</w:t>
      </w:r>
    </w:p>
    <w:p>
      <w:pPr>
        <w:pStyle w:val="22"/>
      </w:pPr>
      <w:r>
        <w:t>6、负责组织所监管企业上交国有资本收益，参与制定国有资本经营预算有关管理制度和方法，按照有关规定负责国有资本经营预决算编制和执行等工作。</w:t>
      </w:r>
    </w:p>
    <w:p>
      <w:pPr>
        <w:pStyle w:val="22"/>
      </w:pPr>
      <w:r>
        <w:t>7、负责有关监督成果的利用工作，分类处置、督办、核查在监督检查中发现的问题，对共性问题组织开展专项核查。组织开展国有资产重大损失调查，提出有关责任追究的意见建议。</w:t>
      </w:r>
    </w:p>
    <w:p>
      <w:pPr>
        <w:pStyle w:val="22"/>
      </w:pPr>
      <w:r>
        <w:t>8、按照出资人职责，负责督促检查所监管企业贯彻落实国家、省、市、区安全生产工作法律执行情况和重大方针政策落实情况。</w:t>
      </w:r>
    </w:p>
    <w:p>
      <w:pPr>
        <w:pStyle w:val="22"/>
      </w:pPr>
      <w:r>
        <w:t>9、负责企业国有资产基础管理，贯彻落实国家有关国有资产管理的法律法规，研究制定国有资产管理的有关制度和办法。</w:t>
      </w:r>
    </w:p>
    <w:p>
      <w:pPr>
        <w:pStyle w:val="22"/>
      </w:pPr>
      <w:r>
        <w:t>10、建立健全党建工作责任制，完善企业党建工作考核评价体系，开展所监管企业党建工作考核。指导所监管企业开展党的建设工作。</w:t>
      </w:r>
    </w:p>
    <w:p>
      <w:pPr>
        <w:pStyle w:val="22"/>
      </w:pPr>
      <w:r>
        <w:t>11、负责所监管企业党组织的巡查工作。指导所监管企业对巡视巡查、专项检查、审计中发现的问题进行整改。指导所监管企业开展内部巡查工作。</w:t>
      </w:r>
    </w:p>
    <w:p>
      <w:pPr>
        <w:pStyle w:val="22"/>
      </w:pPr>
      <w:r>
        <w:t>12、按照国家、省、市金融监管规定开展地方金融监督管理工作。</w:t>
      </w:r>
    </w:p>
    <w:p>
      <w:pPr>
        <w:pStyle w:val="22"/>
      </w:pPr>
      <w:r>
        <w:t>13、完成工委、管委交办的其他任务。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5"/>
            </w:pPr>
            <w:r>
              <w:t>单位名称</w:t>
            </w:r>
          </w:p>
        </w:tc>
        <w:tc>
          <w:tcPr>
            <w:tcW w:w="1843" w:type="dxa"/>
            <w:vAlign w:val="center"/>
          </w:tcPr>
          <w:p>
            <w:pPr>
              <w:pStyle w:val="15"/>
            </w:pPr>
            <w:r>
              <w:t>单位性质</w:t>
            </w:r>
          </w:p>
        </w:tc>
        <w:tc>
          <w:tcPr>
            <w:tcW w:w="2126" w:type="dxa"/>
            <w:vAlign w:val="center"/>
          </w:tcPr>
          <w:p>
            <w:pPr>
              <w:pStyle w:val="15"/>
            </w:pPr>
            <w:r>
              <w:t>单位规格</w:t>
            </w:r>
          </w:p>
        </w:tc>
        <w:tc>
          <w:tcPr>
            <w:tcW w:w="3827"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7"/>
            </w:pPr>
            <w:r>
              <w:t>秦皇岛经济技术开发区国有资产监督管理办公室（本级）</w:t>
            </w:r>
          </w:p>
        </w:tc>
        <w:tc>
          <w:tcPr>
            <w:tcW w:w="1843" w:type="dxa"/>
            <w:vAlign w:val="center"/>
          </w:tcPr>
          <w:p>
            <w:pPr>
              <w:pStyle w:val="18"/>
            </w:pPr>
            <w:r>
              <w:t>行政</w:t>
            </w:r>
          </w:p>
        </w:tc>
        <w:tc>
          <w:tcPr>
            <w:tcW w:w="2126" w:type="dxa"/>
            <w:vAlign w:val="center"/>
          </w:tcPr>
          <w:p>
            <w:pPr>
              <w:pStyle w:val="18"/>
            </w:pPr>
            <w:r>
              <w:t>正科级</w:t>
            </w:r>
          </w:p>
        </w:tc>
        <w:tc>
          <w:tcPr>
            <w:tcW w:w="3827" w:type="dxa"/>
            <w:vAlign w:val="center"/>
          </w:tcPr>
          <w:p>
            <w:pPr>
              <w:pStyle w:val="18"/>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7"/>
            </w:pPr>
            <w:r>
              <w:t>秦皇岛经济技术开发区金融工作办公室</w:t>
            </w:r>
          </w:p>
        </w:tc>
        <w:tc>
          <w:tcPr>
            <w:tcW w:w="1843" w:type="dxa"/>
            <w:vAlign w:val="center"/>
          </w:tcPr>
          <w:p>
            <w:pPr>
              <w:pStyle w:val="18"/>
            </w:pPr>
            <w:r>
              <w:t>事业</w:t>
            </w:r>
          </w:p>
        </w:tc>
        <w:tc>
          <w:tcPr>
            <w:tcW w:w="2126" w:type="dxa"/>
            <w:vAlign w:val="center"/>
          </w:tcPr>
          <w:p>
            <w:pPr>
              <w:pStyle w:val="18"/>
            </w:pPr>
            <w:r>
              <w:t>正科级</w:t>
            </w:r>
          </w:p>
        </w:tc>
        <w:tc>
          <w:tcPr>
            <w:tcW w:w="3827" w:type="dxa"/>
            <w:vAlign w:val="center"/>
          </w:tcPr>
          <w:p>
            <w:pPr>
              <w:pStyle w:val="18"/>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w:t>
      </w:r>
      <w:r>
        <w:rPr>
          <w:rFonts w:hint="eastAsia" w:eastAsia="方正仿宋_GBK" w:cs="Times New Roman"/>
          <w:color w:val="000000"/>
          <w:sz w:val="28"/>
          <w:lang w:eastAsia="zh-CN"/>
        </w:rPr>
        <w:t>区</w:t>
      </w:r>
      <w:r>
        <w:rPr>
          <w:rFonts w:ascii="Times New Roman" w:hAnsi="Times New Roman" w:eastAsia="方正仿宋_GBK" w:cs="Times New Roman"/>
          <w:color w:val="000000"/>
          <w:sz w:val="28"/>
        </w:rPr>
        <w:t>部门预算的编制实行综合预算管理，即全部收入和支出都反映在预算中。</w:t>
      </w:r>
      <w:r>
        <w:rPr>
          <w:rFonts w:hint="eastAsia" w:ascii="Times New Roman" w:hAnsi="Times New Roman" w:eastAsia="方正仿宋_GBK" w:cs="Times New Roman"/>
          <w:color w:val="000000"/>
          <w:sz w:val="28"/>
          <w:lang w:eastAsia="zh-CN"/>
        </w:rPr>
        <w:t>本部门</w:t>
      </w:r>
      <w:r>
        <w:rPr>
          <w:rFonts w:hint="eastAsia" w:ascii="Times New Roman" w:hAnsi="Times New Roman" w:eastAsia="方正仿宋_GBK" w:cs="Times New Roman"/>
          <w:color w:val="000000"/>
          <w:sz w:val="28"/>
          <w:lang w:val="en-US" w:eastAsia="zh-CN"/>
        </w:rPr>
        <w:t>2022年收入总计329.16万元，支出总计329.16万元。202</w:t>
      </w:r>
      <w:r>
        <w:rPr>
          <w:rFonts w:hint="eastAsia" w:eastAsia="方正仿宋_GBK" w:cs="Times New Roman"/>
          <w:color w:val="000000"/>
          <w:sz w:val="28"/>
          <w:lang w:val="en-US" w:eastAsia="zh-CN"/>
        </w:rPr>
        <w:t>1</w:t>
      </w:r>
      <w:r>
        <w:rPr>
          <w:rFonts w:hint="eastAsia" w:ascii="Times New Roman" w:hAnsi="Times New Roman" w:eastAsia="方正仿宋_GBK" w:cs="Times New Roman"/>
          <w:color w:val="000000"/>
          <w:sz w:val="28"/>
          <w:lang w:val="en-US" w:eastAsia="zh-CN"/>
        </w:rPr>
        <w:t>年收入总计</w:t>
      </w:r>
      <w:r>
        <w:rPr>
          <w:rFonts w:hint="eastAsia" w:eastAsia="方正仿宋_GBK" w:cs="Times New Roman"/>
          <w:color w:val="000000"/>
          <w:sz w:val="28"/>
          <w:lang w:val="en-US" w:eastAsia="zh-CN"/>
        </w:rPr>
        <w:t>428.78</w:t>
      </w:r>
      <w:r>
        <w:rPr>
          <w:rFonts w:hint="eastAsia" w:ascii="Times New Roman" w:hAnsi="Times New Roman" w:eastAsia="方正仿宋_GBK" w:cs="Times New Roman"/>
          <w:color w:val="000000"/>
          <w:sz w:val="28"/>
          <w:lang w:val="en-US" w:eastAsia="zh-CN"/>
        </w:rPr>
        <w:t>万元，支出总计</w:t>
      </w:r>
      <w:r>
        <w:rPr>
          <w:rFonts w:hint="eastAsia" w:eastAsia="方正仿宋_GBK" w:cs="Times New Roman"/>
          <w:color w:val="000000"/>
          <w:sz w:val="28"/>
          <w:lang w:val="en-US" w:eastAsia="zh-CN"/>
        </w:rPr>
        <w:t>428.78</w:t>
      </w:r>
      <w:r>
        <w:rPr>
          <w:rFonts w:hint="eastAsia" w:ascii="Times New Roman" w:hAnsi="Times New Roman" w:eastAsia="方正仿宋_GBK" w:cs="Times New Roman"/>
          <w:color w:val="000000"/>
          <w:sz w:val="28"/>
          <w:lang w:val="en-US" w:eastAsia="zh-CN"/>
        </w:rPr>
        <w:t>万元；变动主要原因为本部门</w:t>
      </w:r>
      <w:r>
        <w:rPr>
          <w:rFonts w:hint="eastAsia" w:eastAsia="方正仿宋_GBK" w:cs="Times New Roman"/>
          <w:color w:val="000000"/>
          <w:sz w:val="28"/>
          <w:lang w:val="en-US" w:eastAsia="zh-CN"/>
        </w:rPr>
        <w:t>新设，需购买办公用品等物品</w:t>
      </w:r>
      <w:r>
        <w:rPr>
          <w:rFonts w:hint="eastAsia" w:ascii="Times New Roman" w:hAnsi="Times New Roman" w:eastAsia="方正仿宋_GBK" w:cs="Times New Roman"/>
          <w:color w:val="000000"/>
          <w:sz w:val="28"/>
          <w:lang w:val="en-US" w:eastAsia="zh-CN"/>
        </w:rPr>
        <w:t>。</w:t>
      </w:r>
      <w:r>
        <w:rPr>
          <w:rFonts w:ascii="Times New Roman" w:hAnsi="Times New Roman" w:eastAsia="方正仿宋_GBK" w:cs="Times New Roman"/>
          <w:color w:val="000000"/>
          <w:sz w:val="28"/>
        </w:rPr>
        <w:t>秦皇岛经济技术开发区国有资产监督管理办公室机关及所属事业单位的收支包含在部门预算中。</w:t>
      </w:r>
    </w:p>
    <w:p>
      <w:pPr>
        <w:pStyle w:val="23"/>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4"/>
        <w:rPr>
          <w:rFonts w:hint="eastAsia" w:ascii="宋体" w:hAnsi="宋体"/>
          <w:color w:val="000000"/>
          <w:kern w:val="0"/>
          <w:sz w:val="28"/>
          <w:szCs w:val="28"/>
        </w:rPr>
      </w:pPr>
      <w:r>
        <w:rPr>
          <w:rFonts w:hint="eastAsia" w:ascii="宋体" w:hAnsi="宋体"/>
          <w:color w:val="000000"/>
          <w:kern w:val="0"/>
          <w:sz w:val="28"/>
          <w:szCs w:val="28"/>
        </w:rPr>
        <w:t>根据财政部《地方预决算公开操作规程》规定，部门公开的机关运行经费是指各部门的公用经费，本年度机关运行经费安排</w:t>
      </w:r>
      <w:r>
        <w:rPr>
          <w:rFonts w:hint="eastAsia" w:ascii="宋体" w:hAnsi="宋体" w:cs="仿宋_GB2312"/>
          <w:sz w:val="28"/>
          <w:szCs w:val="28"/>
          <w:lang w:val="en-US" w:eastAsia="zh-CN"/>
        </w:rPr>
        <w:t>11.93</w:t>
      </w:r>
      <w:r>
        <w:rPr>
          <w:rFonts w:hint="eastAsia" w:ascii="宋体" w:hAnsi="宋体"/>
          <w:color w:val="000000"/>
          <w:kern w:val="0"/>
          <w:sz w:val="28"/>
          <w:szCs w:val="28"/>
        </w:rPr>
        <w:t>万元，包括办公及印刷费、邮电费、差旅费、会议费、福利费、日常维修费、专用材料及一般设备购置费、办公用房水电费、办公用房取暖费、办公用房物业管理费、公务用车运行维护费及其他费用安排情况。</w:t>
      </w:r>
    </w:p>
    <w:p>
      <w:pPr>
        <w:pStyle w:val="24"/>
        <w:rPr>
          <w:rFonts w:hint="eastAsia" w:ascii="宋体" w:hAnsi="宋体"/>
          <w:color w:val="000000"/>
          <w:kern w:val="0"/>
          <w:sz w:val="28"/>
          <w:szCs w:val="28"/>
        </w:rPr>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pPr>
        <w:pStyle w:val="25"/>
      </w:pPr>
      <w:r>
        <w:rPr>
          <w:rFonts w:hint="eastAsia" w:ascii="宋体" w:hAnsi="宋体" w:cs="仿宋_GB2312"/>
          <w:color w:val="000000"/>
          <w:kern w:val="0"/>
          <w:sz w:val="28"/>
          <w:szCs w:val="28"/>
        </w:rPr>
        <w:t>部门202</w:t>
      </w:r>
      <w:r>
        <w:rPr>
          <w:rFonts w:hint="eastAsia" w:ascii="宋体" w:hAnsi="宋体" w:cs="仿宋_GB2312"/>
          <w:color w:val="000000"/>
          <w:kern w:val="0"/>
          <w:sz w:val="28"/>
          <w:szCs w:val="28"/>
          <w:lang w:val="en-US" w:eastAsia="zh-CN"/>
        </w:rPr>
        <w:t>2</w:t>
      </w:r>
      <w:r>
        <w:rPr>
          <w:rFonts w:hint="eastAsia" w:ascii="宋体" w:hAnsi="宋体" w:cs="仿宋_GB2312"/>
          <w:color w:val="000000"/>
          <w:kern w:val="0"/>
          <w:sz w:val="28"/>
          <w:szCs w:val="28"/>
        </w:rPr>
        <w:t>年“三公经费”为</w:t>
      </w:r>
      <w:r>
        <w:rPr>
          <w:rFonts w:hint="eastAsia" w:ascii="宋体" w:hAnsi="宋体" w:cs="仿宋_GB2312"/>
          <w:color w:val="000000"/>
          <w:kern w:val="0"/>
          <w:sz w:val="28"/>
          <w:szCs w:val="28"/>
          <w:lang w:val="en-US" w:eastAsia="zh-CN"/>
        </w:rPr>
        <w:t>0.10</w:t>
      </w:r>
      <w:r>
        <w:rPr>
          <w:rFonts w:hint="eastAsia" w:ascii="宋体" w:hAnsi="宋体" w:cs="仿宋_GB2312"/>
          <w:color w:val="000000"/>
          <w:kern w:val="0"/>
          <w:sz w:val="28"/>
          <w:szCs w:val="28"/>
        </w:rPr>
        <w:t>万元，其中：公务出国0万元；公务用车购置费0万元，公务用车运行费0万元；公务接待</w:t>
      </w:r>
      <w:r>
        <w:rPr>
          <w:rFonts w:hint="eastAsia" w:ascii="宋体" w:hAnsi="宋体" w:cs="仿宋_GB2312"/>
          <w:color w:val="000000"/>
          <w:kern w:val="0"/>
          <w:sz w:val="28"/>
          <w:szCs w:val="28"/>
          <w:lang w:val="en-US" w:eastAsia="zh-CN"/>
        </w:rPr>
        <w:t>0.1</w:t>
      </w:r>
      <w:r>
        <w:rPr>
          <w:rFonts w:hint="eastAsia" w:ascii="宋体" w:hAnsi="宋体" w:cs="仿宋_GB2312"/>
          <w:color w:val="000000"/>
          <w:kern w:val="0"/>
          <w:sz w:val="28"/>
          <w:szCs w:val="28"/>
        </w:rPr>
        <w:t>万元。202</w:t>
      </w:r>
      <w:r>
        <w:rPr>
          <w:rFonts w:hint="eastAsia" w:ascii="宋体" w:hAnsi="宋体" w:cs="仿宋_GB2312"/>
          <w:color w:val="000000"/>
          <w:kern w:val="0"/>
          <w:sz w:val="28"/>
          <w:szCs w:val="28"/>
          <w:lang w:val="en-US" w:eastAsia="zh-CN"/>
        </w:rPr>
        <w:t>1</w:t>
      </w:r>
      <w:r>
        <w:rPr>
          <w:rFonts w:hint="eastAsia" w:ascii="宋体" w:hAnsi="宋体" w:cs="仿宋_GB2312"/>
          <w:color w:val="000000"/>
          <w:kern w:val="0"/>
          <w:sz w:val="28"/>
          <w:szCs w:val="28"/>
        </w:rPr>
        <w:t>年三公经费为</w:t>
      </w:r>
      <w:r>
        <w:rPr>
          <w:rFonts w:hint="eastAsia" w:ascii="宋体" w:hAnsi="宋体" w:cs="仿宋_GB2312"/>
          <w:color w:val="000000"/>
          <w:kern w:val="0"/>
          <w:sz w:val="28"/>
          <w:szCs w:val="28"/>
          <w:lang w:val="en-US" w:eastAsia="zh-CN"/>
        </w:rPr>
        <w:t>3.85</w:t>
      </w:r>
      <w:r>
        <w:rPr>
          <w:rFonts w:hint="eastAsia" w:ascii="宋体" w:hAnsi="宋体" w:cs="仿宋_GB2312"/>
          <w:color w:val="000000"/>
          <w:kern w:val="0"/>
          <w:sz w:val="28"/>
          <w:szCs w:val="28"/>
        </w:rPr>
        <w:t>万元，公务出国0万元；公务用车购置费0万元，公务用车运行费</w:t>
      </w:r>
      <w:r>
        <w:rPr>
          <w:rFonts w:hint="eastAsia" w:ascii="宋体" w:hAnsi="宋体"/>
          <w:sz w:val="28"/>
          <w:szCs w:val="28"/>
        </w:rPr>
        <w:t>0</w:t>
      </w:r>
      <w:r>
        <w:rPr>
          <w:rFonts w:hint="eastAsia" w:ascii="宋体" w:hAnsi="宋体" w:cs="仿宋_GB2312"/>
          <w:color w:val="000000"/>
          <w:kern w:val="0"/>
          <w:sz w:val="28"/>
          <w:szCs w:val="28"/>
        </w:rPr>
        <w:t>万元，公务接待</w:t>
      </w:r>
      <w:r>
        <w:rPr>
          <w:rFonts w:hint="eastAsia" w:ascii="宋体" w:hAnsi="宋体" w:cs="仿宋_GB2312"/>
          <w:color w:val="000000"/>
          <w:kern w:val="0"/>
          <w:sz w:val="28"/>
          <w:szCs w:val="28"/>
          <w:lang w:val="en-US" w:eastAsia="zh-CN"/>
        </w:rPr>
        <w:t>0.06</w:t>
      </w:r>
      <w:r>
        <w:rPr>
          <w:rFonts w:hint="eastAsia" w:ascii="宋体" w:hAnsi="宋体" w:cs="仿宋_GB2312"/>
          <w:color w:val="000000"/>
          <w:kern w:val="0"/>
          <w:sz w:val="28"/>
          <w:szCs w:val="28"/>
        </w:rPr>
        <w:t>万元。2021年三公经费增加的主要原因是秦皇岛经济技术开发区国有资产监督管理办公室</w:t>
      </w:r>
      <w:r>
        <w:rPr>
          <w:rFonts w:hint="eastAsia" w:ascii="宋体" w:hAnsi="宋体" w:cs="仿宋_GB2312"/>
          <w:color w:val="000000"/>
          <w:kern w:val="0"/>
          <w:sz w:val="28"/>
          <w:szCs w:val="28"/>
          <w:lang w:eastAsia="zh-CN"/>
        </w:rPr>
        <w:t>新招录两名公务员</w:t>
      </w:r>
      <w:r>
        <w:rPr>
          <w:rFonts w:hint="eastAsia" w:ascii="宋体" w:hAnsi="宋体" w:cs="仿宋_GB2312"/>
          <w:color w:val="000000"/>
          <w:kern w:val="0"/>
          <w:sz w:val="28"/>
          <w:szCs w:val="28"/>
        </w:rPr>
        <w:t>，公务接待费新增</w:t>
      </w:r>
      <w:r>
        <w:rPr>
          <w:rFonts w:hint="eastAsia" w:ascii="宋体" w:hAnsi="宋体" w:cs="仿宋_GB2312"/>
          <w:color w:val="000000"/>
          <w:kern w:val="0"/>
          <w:sz w:val="28"/>
          <w:szCs w:val="28"/>
          <w:lang w:val="en-US" w:eastAsia="zh-CN"/>
        </w:rPr>
        <w:t>0.04</w:t>
      </w:r>
      <w:r>
        <w:rPr>
          <w:rFonts w:hint="eastAsia" w:ascii="宋体" w:hAnsi="宋体" w:cs="仿宋_GB2312"/>
          <w:color w:val="000000"/>
          <w:kern w:val="0"/>
          <w:sz w:val="28"/>
          <w:szCs w:val="28"/>
        </w:rPr>
        <w:t>万元、培训费新增</w:t>
      </w:r>
      <w:r>
        <w:rPr>
          <w:rFonts w:hint="eastAsia" w:ascii="宋体" w:hAnsi="宋体" w:cs="仿宋_GB2312"/>
          <w:color w:val="000000"/>
          <w:kern w:val="0"/>
          <w:sz w:val="28"/>
          <w:szCs w:val="28"/>
          <w:lang w:val="en-US" w:eastAsia="zh-CN"/>
        </w:rPr>
        <w:t>2.16</w:t>
      </w:r>
      <w:r>
        <w:rPr>
          <w:rFonts w:hint="eastAsia" w:ascii="宋体" w:hAnsi="宋体" w:cs="仿宋_GB2312"/>
          <w:color w:val="000000"/>
          <w:kern w:val="0"/>
          <w:sz w:val="28"/>
          <w:szCs w:val="28"/>
        </w:rPr>
        <w:t>万元。</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6"/>
      </w:pPr>
      <w:r>
        <w:t>履行出资人职责，承担监督所监管企业国有资产保值增值的责任，加强监管企业负责人及工资分配的监管，推进国企内控改革和战略调整，指导推进国有企业改革和重组，推进国有企业的现代企业制度建设，完善公司治理结构，制定所监管企业整体规划，审核所监管企业发展战略和规划，指导企业防范风险。本年主要工作包括开展国有企业高管培训、党务工作培训。为地方金融机构的市场准入和规范发展做好服务工作，丰富区域金融业态，营造良好区域金融服务环境。本年主要工作包括打击非法集资宣传、为建档立卡贫困户贷款进行全额贴息，并为金融融资、对接、学习、监管、排查、招商等工作提供保障。保证机关单位正常运转，完成上级交办的其他任务。</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7"/>
      </w:pPr>
      <w:r>
        <w:t>一、履行出资人职责</w:t>
      </w:r>
    </w:p>
    <w:p>
      <w:pPr>
        <w:pStyle w:val="27"/>
      </w:pPr>
      <w:r>
        <w:t>1、绩效目标：为国资监管和国有企业发展提供人才保障开展教育培训，聘请中介机构及专家授课、印刷培训材料 。</w:t>
      </w:r>
    </w:p>
    <w:p>
      <w:pPr>
        <w:pStyle w:val="27"/>
      </w:pPr>
      <w:r>
        <w:t>绩效指标：培训企业数量≥55家。</w:t>
      </w:r>
    </w:p>
    <w:p>
      <w:pPr>
        <w:pStyle w:val="27"/>
      </w:pPr>
      <w:r>
        <w:t>2、绩效目标：为区属国企系统2个党委、2个党总支、25个党支部（含9个非公企业联合支部）开展党建相关培训。</w:t>
      </w:r>
    </w:p>
    <w:p>
      <w:pPr>
        <w:pStyle w:val="27"/>
      </w:pPr>
      <w:r>
        <w:t>绩效指标：完成培训的区属国有企业党组织的数量≥25个。</w:t>
      </w:r>
    </w:p>
    <w:p>
      <w:pPr>
        <w:pStyle w:val="27"/>
      </w:pPr>
      <w:r>
        <w:t>3、绩效目标：在严格遵守《秦皇岛市国资国企在线监管系统工作方案》的基础上，通过购买授权许可证及后期维护管理，现与省国资监管平台的网络通及11个业务系统数据通，构建国资国企在线监管一体化统计口径。</w:t>
      </w:r>
    </w:p>
    <w:p>
      <w:pPr>
        <w:pStyle w:val="27"/>
      </w:pPr>
      <w:r>
        <w:t>绩效指标：对区属国企的监管覆盖率≥95%。</w:t>
      </w:r>
    </w:p>
    <w:p>
      <w:pPr>
        <w:pStyle w:val="27"/>
      </w:pPr>
      <w:r>
        <w:t>二、金融生态环境建设</w:t>
      </w:r>
    </w:p>
    <w:p>
      <w:pPr>
        <w:pStyle w:val="27"/>
      </w:pPr>
      <w:r>
        <w:t>1、绩效目标：切实维护公众利益、稳定金融环境，防范、打击非法集资宣传，营造良好氛围。</w:t>
      </w:r>
    </w:p>
    <w:p>
      <w:pPr>
        <w:pStyle w:val="27"/>
      </w:pPr>
      <w:r>
        <w:t>绩效指标：宣传推广人数、组织宣传活动次数≥200人次。</w:t>
      </w:r>
    </w:p>
    <w:p>
      <w:pPr>
        <w:pStyle w:val="27"/>
      </w:pPr>
      <w:r>
        <w:t>2、绩效目标：圆满完成金融融资、对接、学习、监管、排查、招商等差旅工作任务，满足办公需要。</w:t>
      </w:r>
    </w:p>
    <w:p>
      <w:pPr>
        <w:pStyle w:val="27"/>
      </w:pPr>
      <w:r>
        <w:t>绩效指标：薪资、办公条件得到保障的人员数量≥9人。</w:t>
      </w:r>
    </w:p>
    <w:p>
      <w:pPr>
        <w:pStyle w:val="27"/>
      </w:pPr>
      <w:r>
        <w:t>3、绩效目标：按照《秦皇岛经济技术开发区扶贫小额信贷实施方案》要求，按需为建档立卡贫困户贷款进行全额贴息。</w:t>
      </w:r>
    </w:p>
    <w:p>
      <w:pPr>
        <w:pStyle w:val="27"/>
      </w:pPr>
      <w:r>
        <w:t>绩效指标：建档立卡贫困户申请贷款完成率≥90%。</w:t>
      </w:r>
    </w:p>
    <w:p>
      <w:pPr>
        <w:pStyle w:val="27"/>
      </w:pPr>
      <w:r>
        <w:t>三、保证机关单位正常运转</w:t>
      </w:r>
    </w:p>
    <w:p>
      <w:pPr>
        <w:pStyle w:val="27"/>
      </w:pPr>
      <w:r>
        <w:t>1、绩效目标：通过购置办公用品为国有资产监管日常政务工作扫清障碍。</w:t>
      </w:r>
    </w:p>
    <w:p>
      <w:pPr>
        <w:pStyle w:val="27"/>
      </w:pPr>
      <w:r>
        <w:t>绩效指标：采购完成率≥100%。</w:t>
      </w:r>
    </w:p>
    <w:p>
      <w:pPr>
        <w:pStyle w:val="27"/>
      </w:pPr>
      <w:r>
        <w:t>2、绩效目标：办公用品采购完全按照采购计划执行，未超出时限。</w:t>
      </w:r>
    </w:p>
    <w:p>
      <w:pPr>
        <w:pStyle w:val="27"/>
      </w:pPr>
      <w:r>
        <w:t>绩效指标：购置计划执行率≥100%。</w:t>
      </w:r>
    </w:p>
    <w:p>
      <w:pPr>
        <w:pStyle w:val="27"/>
      </w:pPr>
      <w:r>
        <w:t>3、绩效目标：已购置的办公用品均验收合格，未因质量缺陷造成严重后果。</w:t>
      </w:r>
    </w:p>
    <w:p>
      <w:pPr>
        <w:pStyle w:val="27"/>
      </w:pPr>
      <w:r>
        <w:t>绩效指标：验收合格率≥100%。</w:t>
      </w:r>
    </w:p>
    <w:p>
      <w:pPr>
        <w:pStyle w:val="27"/>
      </w:pPr>
      <w:r>
        <w:t>四、部门整体产出、效果</w:t>
      </w:r>
    </w:p>
    <w:p>
      <w:pPr>
        <w:pStyle w:val="27"/>
      </w:pPr>
      <w:r>
        <w:t>1、绩效目标：各项重点工作及时完成。</w:t>
      </w:r>
    </w:p>
    <w:p>
      <w:pPr>
        <w:pStyle w:val="27"/>
      </w:pPr>
      <w:r>
        <w:t>绩效指标：重点关注完成及时率=100%。</w:t>
      </w:r>
    </w:p>
    <w:p>
      <w:pPr>
        <w:pStyle w:val="27"/>
      </w:pPr>
      <w:r>
        <w:t>2、绩效目标：一般性支出压减情况达到财政部门规定的目标值。</w:t>
      </w:r>
    </w:p>
    <w:p>
      <w:pPr>
        <w:pStyle w:val="27"/>
      </w:pPr>
      <w:r>
        <w:t>绩效指标：一般性支出压减率≥0%。</w:t>
      </w:r>
    </w:p>
    <w:p>
      <w:pPr>
        <w:pStyle w:val="27"/>
      </w:pPr>
      <w:r>
        <w:t>3、绩效目标：各项工作产生积极影响、发挥长效作用。</w:t>
      </w:r>
    </w:p>
    <w:p>
      <w:pPr>
        <w:pStyle w:val="27"/>
      </w:pPr>
      <w:r>
        <w:t>绩效指标：效益目标实现率≥90%。</w:t>
      </w:r>
    </w:p>
    <w:p>
      <w:pPr>
        <w:pStyle w:val="27"/>
      </w:pPr>
      <w:r>
        <w:t>4、绩效目标：社会公众或服务对象对部门整体工作效果的满意程度达标。</w:t>
      </w:r>
    </w:p>
    <w:p>
      <w:pPr>
        <w:pStyle w:val="27"/>
      </w:pPr>
      <w:r>
        <w:t>绩效指标：服务对象满意度≥90%。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8"/>
      </w:pPr>
      <w:r>
        <w:t>1、完善制度建设</w:t>
      </w:r>
    </w:p>
    <w:p>
      <w:pPr>
        <w:pStyle w:val="28"/>
      </w:pPr>
      <w:r>
        <w:t>进一步落实《行政事业单位内部控制规范（试行）》、《秦皇岛经济技术开发区金融工作办公室内部控制手册（试行）》，召开了内部控制规范会议，进一步规范了相关领域的内部控制，逐步建立以完善的内控制度体系为支撑、以廉政风险点排查为基础、以强化对权力的实时监控为核心、以制度执行问责为手段的部门内控机制，为各项工作圆满完成提供了保障。</w:t>
      </w:r>
    </w:p>
    <w:p>
      <w:pPr>
        <w:pStyle w:val="28"/>
      </w:pPr>
      <w:r>
        <w:t>2、加强支出管理</w:t>
      </w:r>
    </w:p>
    <w:p>
      <w:pPr>
        <w:pStyle w:val="28"/>
      </w:pPr>
      <w:r>
        <w:t>针对我单位电子政务工作复杂的特点，我单位召开会议进一步完善了相关制度，在保障工作质量的同时提高了工作效率。针对我单位费用支付项目较多、管理复杂的特点，我单位召开培训，提高业务人员对《内部控制手册》涉及的付款审批相关流程和制度的理解，实现内部控制全覆盖。本单位通过优化支出结构、编细编实预算，加快履行政府采购手续，尽快启动项目，及时支付资金，6月底前细化预算，确保支出进度达标。</w:t>
      </w:r>
    </w:p>
    <w:p>
      <w:pPr>
        <w:pStyle w:val="28"/>
      </w:pPr>
      <w:r>
        <w:t>3、加强绩效运行监控</w:t>
      </w:r>
    </w:p>
    <w:p>
      <w:pPr>
        <w:pStyle w:val="28"/>
      </w:pPr>
      <w:r>
        <w:t>按照要求开展绩效运转监控，发现问题及时采取措施，确保绩效目标如期质保实现。预算绩效管理工作纳入部门考核，自评结果与年度预算安排挂钩，建立“优胜劣汰”的激励约束机制”。</w:t>
      </w:r>
    </w:p>
    <w:p>
      <w:pPr>
        <w:pStyle w:val="28"/>
      </w:pPr>
      <w:r>
        <w:t>4、做好绩效自评</w:t>
      </w:r>
    </w:p>
    <w:p>
      <w:pPr>
        <w:pStyle w:val="28"/>
      </w:pPr>
      <w:r>
        <w:t>按照要求，开展上年度部门预算绩效自评和重点评价工作，对评价中发现的问题及时整改，调整优化支出结构，提高财政资金使用效益。严格按照《秦皇岛经济技术开发区区级事前绩效评估管理办法》（秦开财〔2020〕12号）的有关规定开展事前、事中和事后监督，定期开展绩效运行监控。进一步完善绩效目标，确保绩效目标和具体指标明确、可量化、可考核。</w:t>
      </w:r>
    </w:p>
    <w:p>
      <w:pPr>
        <w:pStyle w:val="28"/>
      </w:pPr>
      <w:r>
        <w:t>5、规范财务资产管理</w:t>
      </w:r>
    </w:p>
    <w:p>
      <w:pPr>
        <w:pStyle w:val="28"/>
      </w:pPr>
      <w:r>
        <w:t>完善财务管理制度、严格审批程序，加强固定资产登记、使用和报废处置管理，做到支出合理、物尽其用。做好采购和建设项目管理，确保物资质量、工程质量能够满足实际需要并符合有关规定。</w:t>
      </w:r>
    </w:p>
    <w:p>
      <w:pPr>
        <w:pStyle w:val="28"/>
      </w:pPr>
      <w:r>
        <w:t>6、加强内部监督</w:t>
      </w:r>
    </w:p>
    <w:p>
      <w:pPr>
        <w:pStyle w:val="28"/>
      </w:pPr>
      <w: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8"/>
      </w:pPr>
      <w:r>
        <w:t>7、加强宣传培训调研等</w:t>
      </w:r>
    </w:p>
    <w:p>
      <w:pPr>
        <w:pStyle w:val="28"/>
      </w:pPr>
      <w:r>
        <w:t>加强人员培训，提高本单位职工业务素质；加强调研，提出优化财政资金配置、提高资金使用效益的意见；加大宣传力度，强化预算绩效管理意识，促进预算绩效管理水平进一步提升。</w:t>
      </w:r>
    </w:p>
    <w:p>
      <w:pPr>
        <w:numPr>
          <w:ilvl w:val="0"/>
          <w:numId w:val="2"/>
        </w:num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pPr>
        <w:pStyle w:val="2"/>
        <w:numPr>
          <w:ilvl w:val="0"/>
          <w:numId w:val="0"/>
        </w:numPr>
        <w:ind w:firstLine="560" w:firstLineChars="200"/>
        <w:jc w:val="left"/>
        <w:rPr>
          <w:rFonts w:hint="default"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4"/>
          <w:lang w:val="en-US" w:eastAsia="zh-CN" w:bidi="ar-SA"/>
        </w:rPr>
        <w:t>无此项内容</w:t>
      </w: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spacing w:before="0" w:after="0"/>
        <w:ind w:firstLine="560"/>
        <w:jc w:val="left"/>
        <w:outlineLvl w:val="9"/>
      </w:pPr>
      <w:r>
        <w:rPr>
          <w:rFonts w:ascii="方正仿宋_GBK" w:hAnsi="方正仿宋_GBK" w:eastAsia="方正仿宋_GBK" w:cs="方正仿宋_GBK"/>
          <w:b/>
          <w:color w:val="000000"/>
          <w:sz w:val="28"/>
        </w:rPr>
        <w:t>1、 国有企业管理系统升级维护经费绩效目标表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1.加强对全区国有资产存量、分布的统计分析、加强对全区国有资产运营效益等情况的统计分析。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完成系统研发次数</w:t>
            </w:r>
          </w:p>
        </w:tc>
        <w:tc>
          <w:tcPr>
            <w:tcW w:w="2835" w:type="dxa"/>
            <w:vAlign w:val="center"/>
          </w:tcPr>
          <w:p>
            <w:pPr>
              <w:pStyle w:val="17"/>
            </w:pPr>
            <w:r>
              <w:t>完成系统维护、升级、更新次数</w:t>
            </w:r>
          </w:p>
        </w:tc>
        <w:tc>
          <w:tcPr>
            <w:tcW w:w="2551" w:type="dxa"/>
            <w:vAlign w:val="center"/>
          </w:tcPr>
          <w:p>
            <w:pPr>
              <w:pStyle w:val="17"/>
            </w:pPr>
            <w:r>
              <w:t>≥1次</w:t>
            </w:r>
          </w:p>
        </w:tc>
        <w:tc>
          <w:tcPr>
            <w:tcW w:w="2268" w:type="dxa"/>
            <w:vAlign w:val="center"/>
          </w:tcPr>
          <w:p>
            <w:pPr>
              <w:pStyle w:val="17"/>
            </w:pPr>
            <w:r>
              <w:t>实际开发进度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系统稳定性</w:t>
            </w:r>
          </w:p>
        </w:tc>
        <w:tc>
          <w:tcPr>
            <w:tcW w:w="2835" w:type="dxa"/>
            <w:vAlign w:val="center"/>
          </w:tcPr>
          <w:p>
            <w:pPr>
              <w:pStyle w:val="17"/>
            </w:pPr>
            <w:r>
              <w:t>国有企业管理系统运行稳定情况</w:t>
            </w:r>
          </w:p>
        </w:tc>
        <w:tc>
          <w:tcPr>
            <w:tcW w:w="2551" w:type="dxa"/>
            <w:vAlign w:val="center"/>
          </w:tcPr>
          <w:p>
            <w:pPr>
              <w:pStyle w:val="17"/>
            </w:pPr>
            <w:r>
              <w:t>稳定运营</w:t>
            </w:r>
          </w:p>
        </w:tc>
        <w:tc>
          <w:tcPr>
            <w:tcW w:w="2268" w:type="dxa"/>
            <w:vAlign w:val="center"/>
          </w:tcPr>
          <w:p>
            <w:pPr>
              <w:pStyle w:val="17"/>
            </w:pPr>
            <w:r>
              <w:t>秦开工委【2019】16号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项目完成时间</w:t>
            </w:r>
          </w:p>
        </w:tc>
        <w:tc>
          <w:tcPr>
            <w:tcW w:w="2835" w:type="dxa"/>
            <w:vAlign w:val="center"/>
          </w:tcPr>
          <w:p>
            <w:pPr>
              <w:pStyle w:val="17"/>
            </w:pPr>
            <w:r>
              <w:t>按照合同规定完成系统进一步升级、维护情况</w:t>
            </w:r>
          </w:p>
        </w:tc>
        <w:tc>
          <w:tcPr>
            <w:tcW w:w="2551" w:type="dxa"/>
            <w:vAlign w:val="center"/>
          </w:tcPr>
          <w:p>
            <w:pPr>
              <w:pStyle w:val="17"/>
            </w:pPr>
            <w:r>
              <w:t>12月底之前</w:t>
            </w:r>
          </w:p>
        </w:tc>
        <w:tc>
          <w:tcPr>
            <w:tcW w:w="2268" w:type="dxa"/>
            <w:vAlign w:val="center"/>
          </w:tcPr>
          <w:p>
            <w:pPr>
              <w:pStyle w:val="17"/>
            </w:pPr>
            <w:r>
              <w:t>秦开工委【2019】16号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资金支出比例</w:t>
            </w:r>
          </w:p>
        </w:tc>
        <w:tc>
          <w:tcPr>
            <w:tcW w:w="2835" w:type="dxa"/>
            <w:vAlign w:val="center"/>
          </w:tcPr>
          <w:p>
            <w:pPr>
              <w:pStyle w:val="17"/>
            </w:pPr>
            <w:r>
              <w:t>节约资金使用，基金支出在合理范围内</w:t>
            </w:r>
          </w:p>
        </w:tc>
        <w:tc>
          <w:tcPr>
            <w:tcW w:w="2551" w:type="dxa"/>
            <w:vAlign w:val="center"/>
          </w:tcPr>
          <w:p>
            <w:pPr>
              <w:pStyle w:val="17"/>
            </w:pPr>
            <w:r>
              <w:t>≤95%</w:t>
            </w:r>
          </w:p>
        </w:tc>
        <w:tc>
          <w:tcPr>
            <w:tcW w:w="2268"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可持续影响指标</w:t>
            </w:r>
          </w:p>
        </w:tc>
        <w:tc>
          <w:tcPr>
            <w:tcW w:w="2835" w:type="dxa"/>
            <w:vAlign w:val="center"/>
          </w:tcPr>
          <w:p>
            <w:pPr>
              <w:pStyle w:val="17"/>
            </w:pPr>
            <w:r>
              <w:t>监管国有企业经营管理情况</w:t>
            </w:r>
          </w:p>
        </w:tc>
        <w:tc>
          <w:tcPr>
            <w:tcW w:w="2835" w:type="dxa"/>
            <w:vAlign w:val="center"/>
          </w:tcPr>
          <w:p>
            <w:pPr>
              <w:pStyle w:val="17"/>
            </w:pPr>
            <w:r>
              <w:t>持续监管国有企业经营管理情况，保障区级经济正常运转</w:t>
            </w:r>
          </w:p>
        </w:tc>
        <w:tc>
          <w:tcPr>
            <w:tcW w:w="2551" w:type="dxa"/>
            <w:vAlign w:val="center"/>
          </w:tcPr>
          <w:p>
            <w:pPr>
              <w:pStyle w:val="17"/>
            </w:pPr>
            <w:r>
              <w:t>持续监管</w:t>
            </w:r>
          </w:p>
        </w:tc>
        <w:tc>
          <w:tcPr>
            <w:tcW w:w="2268" w:type="dxa"/>
            <w:vAlign w:val="center"/>
          </w:tcPr>
          <w:p>
            <w:pPr>
              <w:pStyle w:val="17"/>
            </w:pPr>
            <w:r>
              <w:t>秦开工委【2019】16号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社会效益指标</w:t>
            </w:r>
          </w:p>
        </w:tc>
        <w:tc>
          <w:tcPr>
            <w:tcW w:w="2835" w:type="dxa"/>
            <w:vAlign w:val="center"/>
          </w:tcPr>
          <w:p>
            <w:pPr>
              <w:pStyle w:val="17"/>
            </w:pPr>
            <w:r>
              <w:t>公共服务水平提升情况</w:t>
            </w:r>
          </w:p>
        </w:tc>
        <w:tc>
          <w:tcPr>
            <w:tcW w:w="2835" w:type="dxa"/>
            <w:vAlign w:val="center"/>
          </w:tcPr>
          <w:p>
            <w:pPr>
              <w:pStyle w:val="17"/>
            </w:pPr>
            <w:r>
              <w:t>系统开发与运营对公共服务水平的提升情况</w:t>
            </w:r>
          </w:p>
        </w:tc>
        <w:tc>
          <w:tcPr>
            <w:tcW w:w="2551" w:type="dxa"/>
            <w:vAlign w:val="center"/>
          </w:tcPr>
          <w:p>
            <w:pPr>
              <w:pStyle w:val="17"/>
            </w:pPr>
            <w:r>
              <w:t>有效提升</w:t>
            </w:r>
          </w:p>
        </w:tc>
        <w:tc>
          <w:tcPr>
            <w:tcW w:w="2268" w:type="dxa"/>
            <w:vAlign w:val="center"/>
          </w:tcPr>
          <w:p>
            <w:pPr>
              <w:pStyle w:val="17"/>
            </w:pPr>
            <w:r>
              <w:t>秦开工委【2019】16号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满意度指标</w:t>
            </w:r>
          </w:p>
        </w:tc>
        <w:tc>
          <w:tcPr>
            <w:tcW w:w="2835" w:type="dxa"/>
            <w:vAlign w:val="center"/>
          </w:tcPr>
          <w:p>
            <w:pPr>
              <w:pStyle w:val="17"/>
            </w:pPr>
            <w:r>
              <w:t>使用人员满意度度</w:t>
            </w:r>
          </w:p>
        </w:tc>
        <w:tc>
          <w:tcPr>
            <w:tcW w:w="2551" w:type="dxa"/>
            <w:vAlign w:val="center"/>
          </w:tcPr>
          <w:p>
            <w:pPr>
              <w:pStyle w:val="17"/>
            </w:pPr>
            <w:r>
              <w:t>≥90%</w:t>
            </w:r>
          </w:p>
        </w:tc>
        <w:tc>
          <w:tcPr>
            <w:tcW w:w="2268" w:type="dxa"/>
            <w:vAlign w:val="center"/>
          </w:tcPr>
          <w:p>
            <w:pPr>
              <w:pStyle w:val="17"/>
            </w:pPr>
            <w:r>
              <w:t>实际情况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2、国有企业培训经费绩效目标表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1.加强国资监管</w:t>
            </w:r>
          </w:p>
          <w:p>
            <w:pPr>
              <w:pStyle w:val="17"/>
            </w:pPr>
            <w:r>
              <w:t>2.促进国有企业发展</w:t>
            </w:r>
          </w:p>
          <w:p>
            <w:pPr>
              <w:pStyle w:val="17"/>
            </w:pPr>
            <w:r>
              <w:t>3.提供人才保障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培训企业数量</w:t>
            </w:r>
          </w:p>
        </w:tc>
        <w:tc>
          <w:tcPr>
            <w:tcW w:w="2835" w:type="dxa"/>
            <w:vAlign w:val="center"/>
          </w:tcPr>
          <w:p>
            <w:pPr>
              <w:pStyle w:val="17"/>
            </w:pPr>
            <w:r>
              <w:t>组织培训的国有企业数</w:t>
            </w:r>
          </w:p>
        </w:tc>
        <w:tc>
          <w:tcPr>
            <w:tcW w:w="2551" w:type="dxa"/>
            <w:vAlign w:val="center"/>
          </w:tcPr>
          <w:p>
            <w:pPr>
              <w:pStyle w:val="17"/>
            </w:pPr>
            <w:r>
              <w:t>≥55家</w:t>
            </w:r>
          </w:p>
        </w:tc>
        <w:tc>
          <w:tcPr>
            <w:tcW w:w="2268" w:type="dxa"/>
            <w:vAlign w:val="center"/>
          </w:tcPr>
          <w:p>
            <w:pPr>
              <w:pStyle w:val="17"/>
            </w:pPr>
            <w:r>
              <w:t>实际工作需求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培训覆盖率（%）</w:t>
            </w:r>
          </w:p>
        </w:tc>
        <w:tc>
          <w:tcPr>
            <w:tcW w:w="2835" w:type="dxa"/>
            <w:vAlign w:val="center"/>
          </w:tcPr>
          <w:p>
            <w:pPr>
              <w:pStyle w:val="17"/>
            </w:pPr>
            <w:r>
              <w:t>培训对象数量占应覆盖对象数量的比率</w:t>
            </w:r>
          </w:p>
        </w:tc>
        <w:tc>
          <w:tcPr>
            <w:tcW w:w="2551" w:type="dxa"/>
            <w:vAlign w:val="center"/>
          </w:tcPr>
          <w:p>
            <w:pPr>
              <w:pStyle w:val="17"/>
            </w:pPr>
            <w:r>
              <w:t>≥95%</w:t>
            </w:r>
          </w:p>
        </w:tc>
        <w:tc>
          <w:tcPr>
            <w:tcW w:w="2268" w:type="dxa"/>
            <w:vAlign w:val="center"/>
          </w:tcPr>
          <w:p>
            <w:pPr>
              <w:pStyle w:val="17"/>
            </w:pPr>
            <w:r>
              <w:t>实际工作需求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培训天数</w:t>
            </w:r>
          </w:p>
        </w:tc>
        <w:tc>
          <w:tcPr>
            <w:tcW w:w="2835" w:type="dxa"/>
            <w:vAlign w:val="center"/>
          </w:tcPr>
          <w:p>
            <w:pPr>
              <w:pStyle w:val="17"/>
            </w:pPr>
            <w:r>
              <w:t>培训天数</w:t>
            </w:r>
          </w:p>
        </w:tc>
        <w:tc>
          <w:tcPr>
            <w:tcW w:w="2551" w:type="dxa"/>
            <w:vAlign w:val="center"/>
          </w:tcPr>
          <w:p>
            <w:pPr>
              <w:pStyle w:val="17"/>
            </w:pPr>
            <w:r>
              <w:t>≥14天</w:t>
            </w:r>
          </w:p>
        </w:tc>
        <w:tc>
          <w:tcPr>
            <w:tcW w:w="2268" w:type="dxa"/>
            <w:vAlign w:val="center"/>
          </w:tcPr>
          <w:p>
            <w:pPr>
              <w:pStyle w:val="17"/>
            </w:pPr>
            <w:r>
              <w:t>培训通知及结算单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成本合理</w:t>
            </w:r>
          </w:p>
        </w:tc>
        <w:tc>
          <w:tcPr>
            <w:tcW w:w="2835" w:type="dxa"/>
            <w:vAlign w:val="center"/>
          </w:tcPr>
          <w:p>
            <w:pPr>
              <w:pStyle w:val="17"/>
            </w:pPr>
            <w:r>
              <w:t>成本控制在合规范围内</w:t>
            </w:r>
          </w:p>
        </w:tc>
        <w:tc>
          <w:tcPr>
            <w:tcW w:w="2551" w:type="dxa"/>
            <w:vAlign w:val="center"/>
          </w:tcPr>
          <w:p>
            <w:pPr>
              <w:pStyle w:val="17"/>
            </w:pPr>
            <w:r>
              <w:t>单次培训人均380元</w:t>
            </w:r>
          </w:p>
        </w:tc>
        <w:tc>
          <w:tcPr>
            <w:tcW w:w="2268" w:type="dxa"/>
            <w:vAlign w:val="center"/>
          </w:tcPr>
          <w:p>
            <w:pPr>
              <w:pStyle w:val="17"/>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业务保障能力提升情况</w:t>
            </w:r>
          </w:p>
        </w:tc>
        <w:tc>
          <w:tcPr>
            <w:tcW w:w="2835" w:type="dxa"/>
            <w:vAlign w:val="center"/>
          </w:tcPr>
          <w:p>
            <w:pPr>
              <w:pStyle w:val="17"/>
            </w:pPr>
            <w:r>
              <w:t>人才培训对业务保障能力的提升情况</w:t>
            </w:r>
          </w:p>
        </w:tc>
        <w:tc>
          <w:tcPr>
            <w:tcW w:w="2551" w:type="dxa"/>
            <w:vAlign w:val="center"/>
          </w:tcPr>
          <w:p>
            <w:pPr>
              <w:pStyle w:val="17"/>
            </w:pPr>
            <w:r>
              <w:t>基本实现</w:t>
            </w:r>
          </w:p>
        </w:tc>
        <w:tc>
          <w:tcPr>
            <w:tcW w:w="2268" w:type="dxa"/>
            <w:vAlign w:val="center"/>
          </w:tcPr>
          <w:p>
            <w:pPr>
              <w:pStyle w:val="17"/>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受众群体满意度</w:t>
            </w:r>
          </w:p>
        </w:tc>
        <w:tc>
          <w:tcPr>
            <w:tcW w:w="2835" w:type="dxa"/>
            <w:vAlign w:val="center"/>
          </w:tcPr>
          <w:p>
            <w:pPr>
              <w:pStyle w:val="17"/>
            </w:pPr>
            <w:r>
              <w:t xml:space="preserve">  对使用者进行调查满意度</w:t>
            </w:r>
          </w:p>
        </w:tc>
        <w:tc>
          <w:tcPr>
            <w:tcW w:w="2551" w:type="dxa"/>
            <w:vAlign w:val="center"/>
          </w:tcPr>
          <w:p>
            <w:pPr>
              <w:pStyle w:val="17"/>
            </w:pPr>
            <w:r>
              <w:t>≥90%</w:t>
            </w:r>
          </w:p>
        </w:tc>
        <w:tc>
          <w:tcPr>
            <w:tcW w:w="2268" w:type="dxa"/>
            <w:vAlign w:val="center"/>
          </w:tcPr>
          <w:p>
            <w:pPr>
              <w:pStyle w:val="17"/>
            </w:pPr>
            <w:r>
              <w:t>现场反馈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3、秦开综保公司注资开办费绩效目标表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1.保证秦开综保公司的正常注资</w:t>
            </w:r>
          </w:p>
          <w:p>
            <w:pPr>
              <w:pStyle w:val="17"/>
            </w:pPr>
            <w:r>
              <w:t>2.保证综保公司顺利开办</w:t>
            </w:r>
          </w:p>
          <w:p>
            <w:pPr>
              <w:pStyle w:val="17"/>
            </w:pPr>
            <w:r>
              <w:t>3.保证秦开综保公司刚开办时的正常运转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开办起草合作数量</w:t>
            </w:r>
          </w:p>
        </w:tc>
        <w:tc>
          <w:tcPr>
            <w:tcW w:w="2835" w:type="dxa"/>
            <w:vAlign w:val="center"/>
          </w:tcPr>
          <w:p>
            <w:pPr>
              <w:pStyle w:val="17"/>
            </w:pPr>
            <w:r>
              <w:t>全年起草合作项目数</w:t>
            </w:r>
          </w:p>
        </w:tc>
        <w:tc>
          <w:tcPr>
            <w:tcW w:w="2551" w:type="dxa"/>
            <w:vAlign w:val="center"/>
          </w:tcPr>
          <w:p>
            <w:pPr>
              <w:pStyle w:val="17"/>
            </w:pPr>
            <w:r>
              <w:t>≥3个</w:t>
            </w:r>
          </w:p>
        </w:tc>
        <w:tc>
          <w:tcPr>
            <w:tcW w:w="2268" w:type="dxa"/>
            <w:vAlign w:val="center"/>
          </w:tcPr>
          <w:p>
            <w:pPr>
              <w:pStyle w:val="17"/>
            </w:pPr>
            <w:r>
              <w:t>实际工作进展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企业开办完成情况</w:t>
            </w:r>
          </w:p>
        </w:tc>
        <w:tc>
          <w:tcPr>
            <w:tcW w:w="2835" w:type="dxa"/>
            <w:vAlign w:val="center"/>
          </w:tcPr>
          <w:p>
            <w:pPr>
              <w:pStyle w:val="17"/>
            </w:pPr>
            <w:r>
              <w:t>综保公司开办完成质量</w:t>
            </w:r>
          </w:p>
        </w:tc>
        <w:tc>
          <w:tcPr>
            <w:tcW w:w="2551" w:type="dxa"/>
            <w:vAlign w:val="center"/>
          </w:tcPr>
          <w:p>
            <w:pPr>
              <w:pStyle w:val="17"/>
            </w:pPr>
            <w:r>
              <w:t>实际完成情况</w:t>
            </w:r>
          </w:p>
        </w:tc>
        <w:tc>
          <w:tcPr>
            <w:tcW w:w="2268" w:type="dxa"/>
            <w:vAlign w:val="center"/>
          </w:tcPr>
          <w:p>
            <w:pPr>
              <w:pStyle w:val="17"/>
            </w:pPr>
            <w:r>
              <w:t>实际工作进展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企业开办完成时间</w:t>
            </w:r>
          </w:p>
        </w:tc>
        <w:tc>
          <w:tcPr>
            <w:tcW w:w="2835" w:type="dxa"/>
            <w:vAlign w:val="center"/>
          </w:tcPr>
          <w:p>
            <w:pPr>
              <w:pStyle w:val="17"/>
            </w:pPr>
            <w:r>
              <w:t>按时保证秦开综保公司的正常注资开办</w:t>
            </w:r>
          </w:p>
        </w:tc>
        <w:tc>
          <w:tcPr>
            <w:tcW w:w="2551" w:type="dxa"/>
            <w:vAlign w:val="center"/>
          </w:tcPr>
          <w:p>
            <w:pPr>
              <w:pStyle w:val="17"/>
            </w:pPr>
            <w:r>
              <w:t>实际完成情况</w:t>
            </w:r>
          </w:p>
        </w:tc>
        <w:tc>
          <w:tcPr>
            <w:tcW w:w="2268" w:type="dxa"/>
            <w:vAlign w:val="center"/>
          </w:tcPr>
          <w:p>
            <w:pPr>
              <w:pStyle w:val="17"/>
            </w:pPr>
            <w:r>
              <w:t>实际工作进展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资金支出比例</w:t>
            </w:r>
          </w:p>
        </w:tc>
        <w:tc>
          <w:tcPr>
            <w:tcW w:w="2835" w:type="dxa"/>
            <w:vAlign w:val="center"/>
          </w:tcPr>
          <w:p>
            <w:pPr>
              <w:pStyle w:val="17"/>
            </w:pPr>
            <w:r>
              <w:t>节约资金使用，资金支出比例在合理范围内</w:t>
            </w:r>
          </w:p>
        </w:tc>
        <w:tc>
          <w:tcPr>
            <w:tcW w:w="2551" w:type="dxa"/>
            <w:vAlign w:val="center"/>
          </w:tcPr>
          <w:p>
            <w:pPr>
              <w:pStyle w:val="17"/>
            </w:pPr>
            <w:r>
              <w:t>≤95%</w:t>
            </w:r>
          </w:p>
        </w:tc>
        <w:tc>
          <w:tcPr>
            <w:tcW w:w="2268"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可持续影响指标</w:t>
            </w:r>
          </w:p>
        </w:tc>
        <w:tc>
          <w:tcPr>
            <w:tcW w:w="2835" w:type="dxa"/>
            <w:vAlign w:val="center"/>
          </w:tcPr>
          <w:p>
            <w:pPr>
              <w:pStyle w:val="17"/>
            </w:pPr>
            <w:r>
              <w:t>综合保税区的经济发展情况</w:t>
            </w:r>
          </w:p>
        </w:tc>
        <w:tc>
          <w:tcPr>
            <w:tcW w:w="2835" w:type="dxa"/>
            <w:vAlign w:val="center"/>
          </w:tcPr>
          <w:p>
            <w:pPr>
              <w:pStyle w:val="17"/>
            </w:pPr>
            <w:r>
              <w:t>秦皇岛市综合保税区经济效益可持续良性发展，综保公司顺利运营，完成从建设期到开办期的过度</w:t>
            </w:r>
          </w:p>
        </w:tc>
        <w:tc>
          <w:tcPr>
            <w:tcW w:w="2551" w:type="dxa"/>
            <w:vAlign w:val="center"/>
          </w:tcPr>
          <w:p>
            <w:pPr>
              <w:pStyle w:val="17"/>
            </w:pPr>
            <w:r>
              <w:t>实际完成情况</w:t>
            </w:r>
          </w:p>
        </w:tc>
        <w:tc>
          <w:tcPr>
            <w:tcW w:w="2268" w:type="dxa"/>
            <w:vAlign w:val="center"/>
          </w:tcPr>
          <w:p>
            <w:pPr>
              <w:pStyle w:val="17"/>
            </w:pPr>
            <w:r>
              <w:t>实际工作进展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社会效益指标</w:t>
            </w:r>
          </w:p>
        </w:tc>
        <w:tc>
          <w:tcPr>
            <w:tcW w:w="2835" w:type="dxa"/>
            <w:vAlign w:val="center"/>
          </w:tcPr>
          <w:p>
            <w:pPr>
              <w:pStyle w:val="17"/>
            </w:pPr>
            <w:r>
              <w:t>保证秦开综保公司的正常注资开办</w:t>
            </w:r>
          </w:p>
        </w:tc>
        <w:tc>
          <w:tcPr>
            <w:tcW w:w="2835" w:type="dxa"/>
            <w:vAlign w:val="center"/>
          </w:tcPr>
          <w:p>
            <w:pPr>
              <w:pStyle w:val="17"/>
            </w:pPr>
            <w:r>
              <w:t>保证秦开综保公司的正常注资开办</w:t>
            </w:r>
          </w:p>
        </w:tc>
        <w:tc>
          <w:tcPr>
            <w:tcW w:w="2551" w:type="dxa"/>
            <w:vAlign w:val="center"/>
          </w:tcPr>
          <w:p>
            <w:pPr>
              <w:pStyle w:val="17"/>
            </w:pPr>
            <w:r>
              <w:t>实际完成情况</w:t>
            </w:r>
          </w:p>
        </w:tc>
        <w:tc>
          <w:tcPr>
            <w:tcW w:w="2268" w:type="dxa"/>
            <w:vAlign w:val="center"/>
          </w:tcPr>
          <w:p>
            <w:pPr>
              <w:pStyle w:val="17"/>
            </w:pPr>
            <w:r>
              <w:t>实际工作进展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企业人员满意度指标</w:t>
            </w:r>
          </w:p>
        </w:tc>
        <w:tc>
          <w:tcPr>
            <w:tcW w:w="2835" w:type="dxa"/>
            <w:vAlign w:val="center"/>
          </w:tcPr>
          <w:p>
            <w:pPr>
              <w:pStyle w:val="17"/>
            </w:pPr>
            <w:r>
              <w:t>综保公司工作人员满意度</w:t>
            </w:r>
          </w:p>
        </w:tc>
        <w:tc>
          <w:tcPr>
            <w:tcW w:w="2551" w:type="dxa"/>
            <w:vAlign w:val="center"/>
          </w:tcPr>
          <w:p>
            <w:pPr>
              <w:pStyle w:val="17"/>
            </w:pPr>
            <w:r>
              <w:t>≥90%</w:t>
            </w:r>
          </w:p>
        </w:tc>
        <w:tc>
          <w:tcPr>
            <w:tcW w:w="2268" w:type="dxa"/>
            <w:vAlign w:val="center"/>
          </w:tcPr>
          <w:p>
            <w:pPr>
              <w:pStyle w:val="17"/>
            </w:pPr>
            <w:r>
              <w:t>实际情况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4、专项业务费绩效目标表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1.圆满完成国有企业对接、培训、监管等工作任务</w:t>
            </w:r>
          </w:p>
          <w:p>
            <w:pPr>
              <w:pStyle w:val="17"/>
            </w:pPr>
            <w:r>
              <w:t>2.办公用品采购合格率达100%、各项报销规范，严格按照文件规定标准出行</w:t>
            </w:r>
          </w:p>
          <w:p>
            <w:pPr>
              <w:pStyle w:val="17"/>
            </w:pPr>
            <w:r>
              <w:t>3.统筹推进秦皇岛市国资国企在线监管系统建设工作，形成上下联动的信息化监管格局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采购完成率</w:t>
            </w:r>
          </w:p>
        </w:tc>
        <w:tc>
          <w:tcPr>
            <w:tcW w:w="2835" w:type="dxa"/>
            <w:vAlign w:val="center"/>
          </w:tcPr>
          <w:p>
            <w:pPr>
              <w:pStyle w:val="17"/>
            </w:pPr>
            <w:r>
              <w:t>实际采购数量/实际需求数量*100%</w:t>
            </w:r>
          </w:p>
        </w:tc>
        <w:tc>
          <w:tcPr>
            <w:tcW w:w="2551" w:type="dxa"/>
            <w:vAlign w:val="center"/>
          </w:tcPr>
          <w:p>
            <w:pPr>
              <w:pStyle w:val="17"/>
            </w:pPr>
            <w:r>
              <w:t>≥100%</w:t>
            </w:r>
          </w:p>
        </w:tc>
        <w:tc>
          <w:tcPr>
            <w:tcW w:w="2268" w:type="dxa"/>
            <w:vAlign w:val="center"/>
          </w:tcPr>
          <w:p>
            <w:pPr>
              <w:pStyle w:val="17"/>
            </w:pPr>
            <w:r>
              <w:t>日常工作需求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购置合格率（%）</w:t>
            </w:r>
          </w:p>
        </w:tc>
        <w:tc>
          <w:tcPr>
            <w:tcW w:w="2835" w:type="dxa"/>
            <w:vAlign w:val="center"/>
          </w:tcPr>
          <w:p>
            <w:pPr>
              <w:pStyle w:val="17"/>
            </w:pPr>
            <w:r>
              <w:t>采购用品验收合格数量与需验收用品数量的比例</w:t>
            </w:r>
          </w:p>
        </w:tc>
        <w:tc>
          <w:tcPr>
            <w:tcW w:w="2551" w:type="dxa"/>
            <w:vAlign w:val="center"/>
          </w:tcPr>
          <w:p>
            <w:pPr>
              <w:pStyle w:val="17"/>
            </w:pPr>
            <w:r>
              <w:t>100%</w:t>
            </w:r>
          </w:p>
        </w:tc>
        <w:tc>
          <w:tcPr>
            <w:tcW w:w="2268" w:type="dxa"/>
            <w:vAlign w:val="center"/>
          </w:tcPr>
          <w:p>
            <w:pPr>
              <w:pStyle w:val="17"/>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购置计划执行率</w:t>
            </w:r>
          </w:p>
        </w:tc>
        <w:tc>
          <w:tcPr>
            <w:tcW w:w="2835" w:type="dxa"/>
            <w:vAlign w:val="center"/>
          </w:tcPr>
          <w:p>
            <w:pPr>
              <w:pStyle w:val="17"/>
            </w:pPr>
            <w:r>
              <w:t>为保障办公需求，办公用品采购时限为3-5天，计划执行率=实际采购天数达标数量/总采购数量*100%</w:t>
            </w:r>
          </w:p>
        </w:tc>
        <w:tc>
          <w:tcPr>
            <w:tcW w:w="2551" w:type="dxa"/>
            <w:vAlign w:val="center"/>
          </w:tcPr>
          <w:p>
            <w:pPr>
              <w:pStyle w:val="17"/>
            </w:pPr>
            <w:r>
              <w:t>100%</w:t>
            </w:r>
          </w:p>
        </w:tc>
        <w:tc>
          <w:tcPr>
            <w:tcW w:w="2268" w:type="dxa"/>
            <w:vAlign w:val="center"/>
          </w:tcPr>
          <w:p>
            <w:pPr>
              <w:pStyle w:val="17"/>
            </w:pPr>
            <w:r>
              <w:t>合同及年度工作计划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成本使用率</w:t>
            </w:r>
          </w:p>
        </w:tc>
        <w:tc>
          <w:tcPr>
            <w:tcW w:w="2835" w:type="dxa"/>
            <w:vAlign w:val="center"/>
          </w:tcPr>
          <w:p>
            <w:pPr>
              <w:pStyle w:val="17"/>
            </w:pPr>
            <w:r>
              <w:t>成本使用不得出现超支情况</w:t>
            </w:r>
          </w:p>
        </w:tc>
        <w:tc>
          <w:tcPr>
            <w:tcW w:w="2551" w:type="dxa"/>
            <w:vAlign w:val="center"/>
          </w:tcPr>
          <w:p>
            <w:pPr>
              <w:pStyle w:val="17"/>
            </w:pPr>
            <w:r>
              <w:t>≤100%</w:t>
            </w:r>
          </w:p>
        </w:tc>
        <w:tc>
          <w:tcPr>
            <w:tcW w:w="2268" w:type="dxa"/>
            <w:vAlign w:val="center"/>
          </w:tcPr>
          <w:p>
            <w:pPr>
              <w:pStyle w:val="17"/>
            </w:pPr>
            <w:r>
              <w:t>合同及年度工作计划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业务保障能力提升情况</w:t>
            </w:r>
          </w:p>
        </w:tc>
        <w:tc>
          <w:tcPr>
            <w:tcW w:w="2835" w:type="dxa"/>
            <w:vAlign w:val="center"/>
          </w:tcPr>
          <w:p>
            <w:pPr>
              <w:pStyle w:val="17"/>
            </w:pPr>
            <w:r>
              <w:t>对机关工作人员业务保障能力的提升情况</w:t>
            </w:r>
          </w:p>
        </w:tc>
        <w:tc>
          <w:tcPr>
            <w:tcW w:w="2551" w:type="dxa"/>
            <w:vAlign w:val="center"/>
          </w:tcPr>
          <w:p>
            <w:pPr>
              <w:pStyle w:val="17"/>
            </w:pPr>
            <w:r>
              <w:t>业务保障能力得到有效提升</w:t>
            </w:r>
          </w:p>
        </w:tc>
        <w:tc>
          <w:tcPr>
            <w:tcW w:w="2268" w:type="dxa"/>
            <w:vAlign w:val="center"/>
          </w:tcPr>
          <w:p>
            <w:pPr>
              <w:pStyle w:val="17"/>
            </w:pPr>
            <w:r>
              <w:t>日常工作需求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工作人员满意度</w:t>
            </w:r>
          </w:p>
        </w:tc>
        <w:tc>
          <w:tcPr>
            <w:tcW w:w="2835" w:type="dxa"/>
            <w:vAlign w:val="center"/>
          </w:tcPr>
          <w:p>
            <w:pPr>
              <w:pStyle w:val="17"/>
            </w:pPr>
            <w:r>
              <w:t>受众群体满意度</w:t>
            </w:r>
          </w:p>
        </w:tc>
        <w:tc>
          <w:tcPr>
            <w:tcW w:w="2551" w:type="dxa"/>
            <w:vAlign w:val="center"/>
          </w:tcPr>
          <w:p>
            <w:pPr>
              <w:pStyle w:val="17"/>
            </w:pPr>
            <w:r>
              <w:t>≥90%</w:t>
            </w:r>
          </w:p>
        </w:tc>
        <w:tc>
          <w:tcPr>
            <w:tcW w:w="2268" w:type="dxa"/>
            <w:vAlign w:val="center"/>
          </w:tcPr>
          <w:p>
            <w:pPr>
              <w:pStyle w:val="17"/>
            </w:pPr>
            <w:r>
              <w:t>工作情况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 金融服务、监管业务活动费绩效目标表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1.防范、打击非法集资宣传，营造良好氛围</w:t>
            </w:r>
          </w:p>
          <w:p>
            <w:pPr>
              <w:pStyle w:val="17"/>
            </w:pPr>
            <w:r>
              <w:t>2.组织宣传活动，提高群众防范意识</w:t>
            </w:r>
          </w:p>
          <w:p>
            <w:pPr>
              <w:pStyle w:val="17"/>
            </w:pPr>
            <w:r>
              <w:t>3. 及时对高位经济风险进行预警防范、打击宣传。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宣传推广人数、组织宣传活动次数</w:t>
            </w:r>
          </w:p>
        </w:tc>
        <w:tc>
          <w:tcPr>
            <w:tcW w:w="2835" w:type="dxa"/>
            <w:vAlign w:val="center"/>
          </w:tcPr>
          <w:p>
            <w:pPr>
              <w:pStyle w:val="17"/>
            </w:pPr>
            <w:r>
              <w:t>宣传推广人数、组织宣传活动次数</w:t>
            </w:r>
          </w:p>
        </w:tc>
        <w:tc>
          <w:tcPr>
            <w:tcW w:w="2551" w:type="dxa"/>
            <w:vAlign w:val="center"/>
          </w:tcPr>
          <w:p>
            <w:pPr>
              <w:pStyle w:val="17"/>
            </w:pPr>
            <w:r>
              <w:t>≥200人、次</w:t>
            </w:r>
          </w:p>
        </w:tc>
        <w:tc>
          <w:tcPr>
            <w:tcW w:w="2268" w:type="dxa"/>
            <w:vAlign w:val="center"/>
          </w:tcPr>
          <w:p>
            <w:pPr>
              <w:pStyle w:val="17"/>
            </w:pPr>
            <w:r>
              <w:t>活动计划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宣传品发放到位率</w:t>
            </w:r>
          </w:p>
        </w:tc>
        <w:tc>
          <w:tcPr>
            <w:tcW w:w="2835" w:type="dxa"/>
            <w:vAlign w:val="center"/>
          </w:tcPr>
          <w:p>
            <w:pPr>
              <w:pStyle w:val="17"/>
            </w:pPr>
            <w:r>
              <w:t>实际宣传人数/预定宣传人数*100%</w:t>
            </w:r>
          </w:p>
        </w:tc>
        <w:tc>
          <w:tcPr>
            <w:tcW w:w="2551" w:type="dxa"/>
            <w:vAlign w:val="center"/>
          </w:tcPr>
          <w:p>
            <w:pPr>
              <w:pStyle w:val="17"/>
            </w:pPr>
            <w:r>
              <w:t>≥90%</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经济风险宣传及时率</w:t>
            </w:r>
          </w:p>
        </w:tc>
        <w:tc>
          <w:tcPr>
            <w:tcW w:w="2835" w:type="dxa"/>
            <w:vAlign w:val="center"/>
          </w:tcPr>
          <w:p>
            <w:pPr>
              <w:pStyle w:val="17"/>
            </w:pPr>
            <w:r>
              <w:t>对高位经济风险及事件紧密监控，及时预警进行防范、打击宣传</w:t>
            </w:r>
          </w:p>
        </w:tc>
        <w:tc>
          <w:tcPr>
            <w:tcW w:w="2551" w:type="dxa"/>
            <w:vAlign w:val="center"/>
          </w:tcPr>
          <w:p>
            <w:pPr>
              <w:pStyle w:val="17"/>
            </w:pPr>
            <w:r>
              <w:t>处置及时</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预算成本使用范围</w:t>
            </w:r>
          </w:p>
        </w:tc>
        <w:tc>
          <w:tcPr>
            <w:tcW w:w="2835" w:type="dxa"/>
            <w:vAlign w:val="center"/>
          </w:tcPr>
          <w:p>
            <w:pPr>
              <w:pStyle w:val="17"/>
            </w:pPr>
            <w:r>
              <w:t>预算金额使用控制在文件规定范围内</w:t>
            </w:r>
          </w:p>
        </w:tc>
        <w:tc>
          <w:tcPr>
            <w:tcW w:w="2551" w:type="dxa"/>
            <w:vAlign w:val="center"/>
          </w:tcPr>
          <w:p>
            <w:pPr>
              <w:pStyle w:val="17"/>
            </w:pPr>
            <w:r>
              <w:t>≤5万元</w:t>
            </w:r>
          </w:p>
        </w:tc>
        <w:tc>
          <w:tcPr>
            <w:tcW w:w="2268" w:type="dxa"/>
            <w:vAlign w:val="center"/>
          </w:tcPr>
          <w:p>
            <w:pPr>
              <w:pStyle w:val="17"/>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通过宣传群众防范意识不断提高</w:t>
            </w:r>
          </w:p>
        </w:tc>
        <w:tc>
          <w:tcPr>
            <w:tcW w:w="2835" w:type="dxa"/>
            <w:vAlign w:val="center"/>
          </w:tcPr>
          <w:p>
            <w:pPr>
              <w:pStyle w:val="17"/>
            </w:pPr>
            <w:r>
              <w:t>通过宣传群众防范意识不断提高</w:t>
            </w:r>
          </w:p>
        </w:tc>
        <w:tc>
          <w:tcPr>
            <w:tcW w:w="2551" w:type="dxa"/>
            <w:vAlign w:val="center"/>
          </w:tcPr>
          <w:p>
            <w:pPr>
              <w:pStyle w:val="17"/>
            </w:pPr>
            <w:r>
              <w:t>实际完成情况</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经济效益指标</w:t>
            </w:r>
          </w:p>
        </w:tc>
        <w:tc>
          <w:tcPr>
            <w:tcW w:w="2835" w:type="dxa"/>
            <w:vAlign w:val="center"/>
          </w:tcPr>
          <w:p>
            <w:pPr>
              <w:pStyle w:val="17"/>
            </w:pPr>
            <w:r>
              <w:t>保护人民群众财产安全，积极打击非法集资等违法行为</w:t>
            </w:r>
          </w:p>
        </w:tc>
        <w:tc>
          <w:tcPr>
            <w:tcW w:w="2835" w:type="dxa"/>
            <w:vAlign w:val="center"/>
          </w:tcPr>
          <w:p>
            <w:pPr>
              <w:pStyle w:val="17"/>
            </w:pPr>
            <w:r>
              <w:t>保护人民群众财产安全，积极打击非法集资等违法行为</w:t>
            </w:r>
          </w:p>
        </w:tc>
        <w:tc>
          <w:tcPr>
            <w:tcW w:w="2551" w:type="dxa"/>
            <w:vAlign w:val="center"/>
          </w:tcPr>
          <w:p>
            <w:pPr>
              <w:pStyle w:val="17"/>
            </w:pPr>
            <w:r>
              <w:t>实际完成情况</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生态效益指标</w:t>
            </w:r>
          </w:p>
        </w:tc>
        <w:tc>
          <w:tcPr>
            <w:tcW w:w="2835" w:type="dxa"/>
            <w:vAlign w:val="center"/>
          </w:tcPr>
          <w:p>
            <w:pPr>
              <w:pStyle w:val="17"/>
            </w:pPr>
            <w:r>
              <w:t>生态效益指标</w:t>
            </w:r>
          </w:p>
        </w:tc>
        <w:tc>
          <w:tcPr>
            <w:tcW w:w="2835" w:type="dxa"/>
            <w:vAlign w:val="center"/>
          </w:tcPr>
          <w:p>
            <w:pPr>
              <w:pStyle w:val="17"/>
            </w:pPr>
            <w:r>
              <w:t>营造防范违法集资意识生态环境，提高群众危险意识</w:t>
            </w:r>
          </w:p>
          <w:p>
            <w:pPr>
              <w:pStyle w:val="17"/>
            </w:pPr>
            <w:r>
              <w:t>绩效指标描述：营造防范违法集资意识生态环境，提高群众危险意识</w:t>
            </w:r>
          </w:p>
        </w:tc>
        <w:tc>
          <w:tcPr>
            <w:tcW w:w="2551" w:type="dxa"/>
            <w:vAlign w:val="center"/>
          </w:tcPr>
          <w:p>
            <w:pPr>
              <w:pStyle w:val="17"/>
            </w:pPr>
            <w:r>
              <w:t>人</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服务对象满意度指标</w:t>
            </w:r>
          </w:p>
        </w:tc>
        <w:tc>
          <w:tcPr>
            <w:tcW w:w="2835" w:type="dxa"/>
            <w:vAlign w:val="center"/>
          </w:tcPr>
          <w:p>
            <w:pPr>
              <w:pStyle w:val="17"/>
            </w:pPr>
            <w:r>
              <w:t>受益人群满意度</w:t>
            </w:r>
          </w:p>
        </w:tc>
        <w:tc>
          <w:tcPr>
            <w:tcW w:w="2551" w:type="dxa"/>
            <w:vAlign w:val="center"/>
          </w:tcPr>
          <w:p>
            <w:pPr>
              <w:pStyle w:val="17"/>
            </w:pPr>
            <w:r>
              <w:t>≥90%</w:t>
            </w:r>
          </w:p>
        </w:tc>
        <w:tc>
          <w:tcPr>
            <w:tcW w:w="2268" w:type="dxa"/>
            <w:vAlign w:val="center"/>
          </w:tcPr>
          <w:p>
            <w:pPr>
              <w:pStyle w:val="17"/>
            </w:pPr>
            <w:r>
              <w:t>播出反馈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6、扶贫小额贷贴息绩效目标表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1.按照《秦皇岛经济技术开发区扶贫小额信贷实施方案》要求，按需为建档立卡贫困户贷款进行全额贴息</w:t>
            </w:r>
          </w:p>
          <w:p>
            <w:pPr>
              <w:pStyle w:val="17"/>
            </w:pPr>
            <w:r>
              <w:t>2.对建档建档立卡贫困户申请贷款所需补贴资金及时拨付</w:t>
            </w:r>
          </w:p>
          <w:p>
            <w:pPr>
              <w:pStyle w:val="17"/>
            </w:pPr>
            <w:r>
              <w:t>3.最终达到有效减少贫困户推进社会经济发展根本目标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建档立卡贫困户申请贷款完成率</w:t>
            </w:r>
          </w:p>
        </w:tc>
        <w:tc>
          <w:tcPr>
            <w:tcW w:w="2835" w:type="dxa"/>
            <w:vAlign w:val="center"/>
          </w:tcPr>
          <w:p>
            <w:pPr>
              <w:pStyle w:val="17"/>
            </w:pPr>
            <w:r>
              <w:t>建档立卡贫困户申请贷款完成率</w:t>
            </w:r>
          </w:p>
        </w:tc>
        <w:tc>
          <w:tcPr>
            <w:tcW w:w="2551" w:type="dxa"/>
            <w:vAlign w:val="center"/>
          </w:tcPr>
          <w:p>
            <w:pPr>
              <w:pStyle w:val="17"/>
            </w:pPr>
            <w:r>
              <w:t>≥90%</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完成率</w:t>
            </w:r>
          </w:p>
        </w:tc>
        <w:tc>
          <w:tcPr>
            <w:tcW w:w="2835" w:type="dxa"/>
            <w:vAlign w:val="center"/>
          </w:tcPr>
          <w:p>
            <w:pPr>
              <w:pStyle w:val="17"/>
            </w:pPr>
            <w:r>
              <w:t>依据申请及贷款发放条件要求，贴息数量占总符合贴息条件户数的百分比</w:t>
            </w:r>
          </w:p>
        </w:tc>
        <w:tc>
          <w:tcPr>
            <w:tcW w:w="2551" w:type="dxa"/>
            <w:vAlign w:val="center"/>
          </w:tcPr>
          <w:p>
            <w:pPr>
              <w:pStyle w:val="17"/>
            </w:pPr>
            <w:r>
              <w:t>≥90%</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拨付及时性</w:t>
            </w:r>
          </w:p>
        </w:tc>
        <w:tc>
          <w:tcPr>
            <w:tcW w:w="2835" w:type="dxa"/>
            <w:vAlign w:val="center"/>
          </w:tcPr>
          <w:p>
            <w:pPr>
              <w:pStyle w:val="17"/>
            </w:pPr>
            <w:r>
              <w:t>确定拨付对象后的拨付时限</w:t>
            </w:r>
          </w:p>
        </w:tc>
        <w:tc>
          <w:tcPr>
            <w:tcW w:w="2551" w:type="dxa"/>
            <w:vAlign w:val="center"/>
          </w:tcPr>
          <w:p>
            <w:pPr>
              <w:pStyle w:val="17"/>
            </w:pPr>
            <w:r>
              <w:t>≤90%</w:t>
            </w:r>
          </w:p>
        </w:tc>
        <w:tc>
          <w:tcPr>
            <w:tcW w:w="2268" w:type="dxa"/>
            <w:vAlign w:val="center"/>
          </w:tcPr>
          <w:p>
            <w:pPr>
              <w:pStyle w:val="17"/>
            </w:pPr>
            <w:r>
              <w:t>实际天数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成本指标</w:t>
            </w:r>
          </w:p>
        </w:tc>
        <w:tc>
          <w:tcPr>
            <w:tcW w:w="2835" w:type="dxa"/>
            <w:vAlign w:val="center"/>
          </w:tcPr>
          <w:p>
            <w:pPr>
              <w:pStyle w:val="17"/>
            </w:pPr>
            <w:r>
              <w:t>准备贴息金额</w:t>
            </w:r>
          </w:p>
        </w:tc>
        <w:tc>
          <w:tcPr>
            <w:tcW w:w="2551" w:type="dxa"/>
            <w:vAlign w:val="center"/>
          </w:tcPr>
          <w:p>
            <w:pPr>
              <w:pStyle w:val="17"/>
            </w:pPr>
            <w:r>
              <w:t>≤11875元</w:t>
            </w:r>
          </w:p>
        </w:tc>
        <w:tc>
          <w:tcPr>
            <w:tcW w:w="2268" w:type="dxa"/>
            <w:vAlign w:val="center"/>
          </w:tcPr>
          <w:p>
            <w:pPr>
              <w:pStyle w:val="17"/>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可持续影响指标</w:t>
            </w:r>
          </w:p>
        </w:tc>
        <w:tc>
          <w:tcPr>
            <w:tcW w:w="2835" w:type="dxa"/>
            <w:vAlign w:val="center"/>
          </w:tcPr>
          <w:p>
            <w:pPr>
              <w:pStyle w:val="17"/>
            </w:pPr>
            <w:r>
              <w:t>贯彻落实上级部署，按照现行一至五年期贷款基准利率4.75％、以贷款总额25万元计，拟需贴息</w:t>
            </w:r>
          </w:p>
        </w:tc>
        <w:tc>
          <w:tcPr>
            <w:tcW w:w="2835" w:type="dxa"/>
            <w:vAlign w:val="center"/>
          </w:tcPr>
          <w:p>
            <w:pPr>
              <w:pStyle w:val="17"/>
            </w:pPr>
            <w:r>
              <w:t>贯彻落实上级部署，按照现行一至五年期贷款基准利率4.75％、以贷款总额25万元计，拟需贴息</w:t>
            </w:r>
          </w:p>
        </w:tc>
        <w:tc>
          <w:tcPr>
            <w:tcW w:w="2551" w:type="dxa"/>
            <w:vAlign w:val="center"/>
          </w:tcPr>
          <w:p>
            <w:pPr>
              <w:pStyle w:val="17"/>
            </w:pPr>
            <w:r>
              <w:t>按需求</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社会效益指标</w:t>
            </w:r>
          </w:p>
        </w:tc>
        <w:tc>
          <w:tcPr>
            <w:tcW w:w="2835" w:type="dxa"/>
            <w:vAlign w:val="center"/>
          </w:tcPr>
          <w:p>
            <w:pPr>
              <w:pStyle w:val="17"/>
            </w:pPr>
            <w:r>
              <w:t>有效减少贫困人口，推动社会经济发展</w:t>
            </w:r>
          </w:p>
        </w:tc>
        <w:tc>
          <w:tcPr>
            <w:tcW w:w="2835" w:type="dxa"/>
            <w:vAlign w:val="center"/>
          </w:tcPr>
          <w:p>
            <w:pPr>
              <w:pStyle w:val="17"/>
            </w:pPr>
            <w:r>
              <w:t>有效减少贫困人口，推动社会经济发展</w:t>
            </w:r>
          </w:p>
        </w:tc>
        <w:tc>
          <w:tcPr>
            <w:tcW w:w="2551" w:type="dxa"/>
            <w:vAlign w:val="center"/>
          </w:tcPr>
          <w:p>
            <w:pPr>
              <w:pStyle w:val="17"/>
            </w:pPr>
            <w:r>
              <w:t>实际请款</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服务对象满意度指标</w:t>
            </w:r>
          </w:p>
        </w:tc>
        <w:tc>
          <w:tcPr>
            <w:tcW w:w="2835" w:type="dxa"/>
            <w:vAlign w:val="center"/>
          </w:tcPr>
          <w:p>
            <w:pPr>
              <w:pStyle w:val="17"/>
            </w:pPr>
            <w:r>
              <w:t>建档立卡贫困户贷款服务满意度</w:t>
            </w:r>
          </w:p>
        </w:tc>
        <w:tc>
          <w:tcPr>
            <w:tcW w:w="2551" w:type="dxa"/>
            <w:vAlign w:val="center"/>
          </w:tcPr>
          <w:p>
            <w:pPr>
              <w:pStyle w:val="17"/>
            </w:pPr>
            <w:r>
              <w:t>≥90%</w:t>
            </w:r>
          </w:p>
        </w:tc>
        <w:tc>
          <w:tcPr>
            <w:tcW w:w="2268" w:type="dxa"/>
            <w:vAlign w:val="center"/>
          </w:tcPr>
          <w:p>
            <w:pPr>
              <w:pStyle w:val="17"/>
            </w:pPr>
            <w:r>
              <w:t>实际完成情况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7、企业上市补贴资金绩效目标表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发放资金数量</w:t>
            </w:r>
          </w:p>
        </w:tc>
        <w:tc>
          <w:tcPr>
            <w:tcW w:w="2835" w:type="dxa"/>
            <w:vAlign w:val="center"/>
          </w:tcPr>
          <w:p>
            <w:pPr>
              <w:pStyle w:val="17"/>
            </w:pPr>
            <w:r>
              <w:t>向企业发放补贴资金数量</w:t>
            </w:r>
          </w:p>
        </w:tc>
        <w:tc>
          <w:tcPr>
            <w:tcW w:w="2551" w:type="dxa"/>
            <w:vAlign w:val="center"/>
          </w:tcPr>
          <w:p>
            <w:pPr>
              <w:pStyle w:val="17"/>
            </w:pPr>
            <w:r>
              <w:t>≥60万元</w:t>
            </w:r>
          </w:p>
        </w:tc>
        <w:tc>
          <w:tcPr>
            <w:tcW w:w="2268" w:type="dxa"/>
            <w:vAlign w:val="center"/>
          </w:tcPr>
          <w:p>
            <w:pPr>
              <w:pStyle w:val="17"/>
            </w:pPr>
            <w:r>
              <w:t>发放数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发放质量</w:t>
            </w:r>
          </w:p>
        </w:tc>
        <w:tc>
          <w:tcPr>
            <w:tcW w:w="2835" w:type="dxa"/>
            <w:vAlign w:val="center"/>
          </w:tcPr>
          <w:p>
            <w:pPr>
              <w:pStyle w:val="17"/>
            </w:pPr>
            <w:r>
              <w:t>向三家企业发放足额补贴</w:t>
            </w:r>
          </w:p>
        </w:tc>
        <w:tc>
          <w:tcPr>
            <w:tcW w:w="2551" w:type="dxa"/>
            <w:vAlign w:val="center"/>
          </w:tcPr>
          <w:p>
            <w:pPr>
              <w:pStyle w:val="17"/>
            </w:pPr>
            <w:r>
              <w:t>足额</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发放及时性</w:t>
            </w:r>
          </w:p>
        </w:tc>
        <w:tc>
          <w:tcPr>
            <w:tcW w:w="2835" w:type="dxa"/>
            <w:vAlign w:val="center"/>
          </w:tcPr>
          <w:p>
            <w:pPr>
              <w:pStyle w:val="17"/>
            </w:pPr>
            <w:r>
              <w:t>在6月前完成发放</w:t>
            </w:r>
          </w:p>
        </w:tc>
        <w:tc>
          <w:tcPr>
            <w:tcW w:w="2551" w:type="dxa"/>
            <w:vAlign w:val="center"/>
          </w:tcPr>
          <w:p>
            <w:pPr>
              <w:pStyle w:val="17"/>
            </w:pPr>
            <w:r>
              <w:t>&lt;6月</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成本完成率</w:t>
            </w:r>
          </w:p>
        </w:tc>
        <w:tc>
          <w:tcPr>
            <w:tcW w:w="2835" w:type="dxa"/>
            <w:vAlign w:val="center"/>
          </w:tcPr>
          <w:p>
            <w:pPr>
              <w:pStyle w:val="17"/>
            </w:pPr>
            <w:r>
              <w:t>发放完成率</w:t>
            </w:r>
          </w:p>
        </w:tc>
        <w:tc>
          <w:tcPr>
            <w:tcW w:w="2551" w:type="dxa"/>
            <w:vAlign w:val="center"/>
          </w:tcPr>
          <w:p>
            <w:pPr>
              <w:pStyle w:val="17"/>
            </w:pPr>
            <w:r>
              <w:t>≥100%</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经济效益</w:t>
            </w:r>
          </w:p>
        </w:tc>
        <w:tc>
          <w:tcPr>
            <w:tcW w:w="2835" w:type="dxa"/>
            <w:vAlign w:val="center"/>
          </w:tcPr>
          <w:p>
            <w:pPr>
              <w:pStyle w:val="17"/>
            </w:pPr>
            <w:r>
              <w:t>开发区上市企业数量</w:t>
            </w:r>
          </w:p>
        </w:tc>
        <w:tc>
          <w:tcPr>
            <w:tcW w:w="2551" w:type="dxa"/>
            <w:vAlign w:val="center"/>
          </w:tcPr>
          <w:p>
            <w:pPr>
              <w:pStyle w:val="17"/>
            </w:pPr>
            <w:r>
              <w:t>≥20家</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社会效益指标</w:t>
            </w:r>
          </w:p>
        </w:tc>
        <w:tc>
          <w:tcPr>
            <w:tcW w:w="2835" w:type="dxa"/>
            <w:vAlign w:val="center"/>
          </w:tcPr>
          <w:p>
            <w:pPr>
              <w:pStyle w:val="17"/>
            </w:pPr>
            <w:r>
              <w:t>社会效益</w:t>
            </w:r>
          </w:p>
        </w:tc>
        <w:tc>
          <w:tcPr>
            <w:tcW w:w="2835" w:type="dxa"/>
            <w:vAlign w:val="center"/>
          </w:tcPr>
          <w:p>
            <w:pPr>
              <w:pStyle w:val="17"/>
            </w:pPr>
            <w:r>
              <w:t>完成文件规定、激励企业上市</w:t>
            </w:r>
          </w:p>
        </w:tc>
        <w:tc>
          <w:tcPr>
            <w:tcW w:w="2551" w:type="dxa"/>
            <w:vAlign w:val="center"/>
          </w:tcPr>
          <w:p>
            <w:pPr>
              <w:pStyle w:val="17"/>
            </w:pPr>
            <w:r>
              <w:t>完成</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2835" w:type="dxa"/>
            <w:vAlign w:val="center"/>
          </w:tcPr>
          <w:p>
            <w:pPr>
              <w:pStyle w:val="17"/>
            </w:pPr>
            <w:r>
              <w:t>企业人员满意度</w:t>
            </w:r>
          </w:p>
        </w:tc>
        <w:tc>
          <w:tcPr>
            <w:tcW w:w="2551" w:type="dxa"/>
            <w:vAlign w:val="center"/>
          </w:tcPr>
          <w:p>
            <w:pPr>
              <w:pStyle w:val="17"/>
            </w:pPr>
            <w:r>
              <w:t>≥90%</w:t>
            </w:r>
          </w:p>
        </w:tc>
        <w:tc>
          <w:tcPr>
            <w:tcW w:w="2268" w:type="dxa"/>
            <w:vAlign w:val="center"/>
          </w:tcPr>
          <w:p>
            <w:pPr>
              <w:pStyle w:val="17"/>
            </w:pPr>
            <w:r>
              <w:t>实际完成情况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8、专项业务费绩效目标表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1.圆满完成金融融资、对接、学习、监管、排查、招商等差旅工作任务</w:t>
            </w:r>
          </w:p>
          <w:p>
            <w:pPr>
              <w:pStyle w:val="17"/>
            </w:pPr>
            <w:r>
              <w:t>2.办公用品采购验收合格率达８０％、差旅费报销规范，严格按文件规定标准出行</w:t>
            </w:r>
          </w:p>
          <w:p>
            <w:pPr>
              <w:pStyle w:val="17"/>
            </w:pPr>
            <w:r>
              <w:t>3.金融办工作人员在不断的学习和考察过程中提升自身工作能力，吸收全国各地丰富的经验，有利于我单位更好的营造良好的金融环境、金融服务和监管能力的提升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保障人数</w:t>
            </w:r>
          </w:p>
        </w:tc>
        <w:tc>
          <w:tcPr>
            <w:tcW w:w="2835" w:type="dxa"/>
            <w:vAlign w:val="center"/>
          </w:tcPr>
          <w:p>
            <w:pPr>
              <w:pStyle w:val="17"/>
            </w:pPr>
            <w:r>
              <w:t>实际中心聘用人员数量</w:t>
            </w:r>
          </w:p>
        </w:tc>
        <w:tc>
          <w:tcPr>
            <w:tcW w:w="2551" w:type="dxa"/>
            <w:vAlign w:val="center"/>
          </w:tcPr>
          <w:p>
            <w:pPr>
              <w:pStyle w:val="17"/>
            </w:pPr>
            <w:r>
              <w:t>≥9个</w:t>
            </w:r>
          </w:p>
        </w:tc>
        <w:tc>
          <w:tcPr>
            <w:tcW w:w="2268" w:type="dxa"/>
            <w:vAlign w:val="center"/>
          </w:tcPr>
          <w:p>
            <w:pPr>
              <w:pStyle w:val="17"/>
            </w:pPr>
            <w:r>
              <w:t>编制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购置/检修质量合格率（%）</w:t>
            </w:r>
          </w:p>
        </w:tc>
        <w:tc>
          <w:tcPr>
            <w:tcW w:w="2835" w:type="dxa"/>
            <w:vAlign w:val="center"/>
          </w:tcPr>
          <w:p>
            <w:pPr>
              <w:pStyle w:val="17"/>
            </w:pPr>
            <w:r>
              <w:t>采购用品验收合格数量与需验收用品数量的比例和检修物品验收合格率</w:t>
            </w:r>
          </w:p>
        </w:tc>
        <w:tc>
          <w:tcPr>
            <w:tcW w:w="2551" w:type="dxa"/>
            <w:vAlign w:val="center"/>
          </w:tcPr>
          <w:p>
            <w:pPr>
              <w:pStyle w:val="17"/>
            </w:pPr>
            <w:r>
              <w:t>≥80%</w:t>
            </w:r>
          </w:p>
        </w:tc>
        <w:tc>
          <w:tcPr>
            <w:tcW w:w="2268" w:type="dxa"/>
            <w:vAlign w:val="center"/>
          </w:tcPr>
          <w:p>
            <w:pPr>
              <w:pStyle w:val="17"/>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购置计划执行率</w:t>
            </w:r>
          </w:p>
        </w:tc>
        <w:tc>
          <w:tcPr>
            <w:tcW w:w="2835" w:type="dxa"/>
            <w:vAlign w:val="center"/>
          </w:tcPr>
          <w:p>
            <w:pPr>
              <w:pStyle w:val="17"/>
            </w:pPr>
            <w:r>
              <w:t>为保障办公需求，办公用品采购时限为3-5天，计划执行率=实际采购天数达标数量/总采购数量*100%</w:t>
            </w:r>
          </w:p>
        </w:tc>
        <w:tc>
          <w:tcPr>
            <w:tcW w:w="2551" w:type="dxa"/>
            <w:vAlign w:val="center"/>
          </w:tcPr>
          <w:p>
            <w:pPr>
              <w:pStyle w:val="17"/>
            </w:pPr>
            <w:r>
              <w:t>100%</w:t>
            </w:r>
          </w:p>
        </w:tc>
        <w:tc>
          <w:tcPr>
            <w:tcW w:w="2268" w:type="dxa"/>
            <w:vAlign w:val="center"/>
          </w:tcPr>
          <w:p>
            <w:pPr>
              <w:pStyle w:val="17"/>
            </w:pPr>
            <w:r>
              <w:t>合同及年度工作计划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成本合规支出</w:t>
            </w:r>
          </w:p>
        </w:tc>
        <w:tc>
          <w:tcPr>
            <w:tcW w:w="2835" w:type="dxa"/>
            <w:vAlign w:val="center"/>
          </w:tcPr>
          <w:p>
            <w:pPr>
              <w:pStyle w:val="17"/>
            </w:pPr>
            <w:r>
              <w:t>交通、住宿等费用支出符合有关规定</w:t>
            </w:r>
          </w:p>
        </w:tc>
        <w:tc>
          <w:tcPr>
            <w:tcW w:w="2551" w:type="dxa"/>
            <w:vAlign w:val="center"/>
          </w:tcPr>
          <w:p>
            <w:pPr>
              <w:pStyle w:val="17"/>
            </w:pPr>
            <w:r>
              <w:t>在差旅报销标准内严格执行</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可持续影响指标</w:t>
            </w:r>
          </w:p>
        </w:tc>
        <w:tc>
          <w:tcPr>
            <w:tcW w:w="2835" w:type="dxa"/>
            <w:vAlign w:val="center"/>
          </w:tcPr>
          <w:p>
            <w:pPr>
              <w:pStyle w:val="17"/>
            </w:pPr>
            <w:r>
              <w:t>办公资源循环利用情况采购物资定向使用率 办公资源循环利用情况</w:t>
            </w:r>
          </w:p>
        </w:tc>
        <w:tc>
          <w:tcPr>
            <w:tcW w:w="2835" w:type="dxa"/>
            <w:vAlign w:val="center"/>
          </w:tcPr>
          <w:p>
            <w:pPr>
              <w:pStyle w:val="17"/>
            </w:pPr>
            <w:r>
              <w:t>办公资源循环利用情况采购物资定向使用率 办公资源循环利用情况</w:t>
            </w:r>
          </w:p>
        </w:tc>
        <w:tc>
          <w:tcPr>
            <w:tcW w:w="2551" w:type="dxa"/>
            <w:vAlign w:val="center"/>
          </w:tcPr>
          <w:p>
            <w:pPr>
              <w:pStyle w:val="17"/>
            </w:pPr>
            <w:r>
              <w:t>100%</w:t>
            </w:r>
          </w:p>
        </w:tc>
        <w:tc>
          <w:tcPr>
            <w:tcW w:w="2268" w:type="dxa"/>
            <w:vAlign w:val="center"/>
          </w:tcPr>
          <w:p>
            <w:pPr>
              <w:pStyle w:val="17"/>
            </w:pPr>
            <w:r>
              <w:t xml:space="preserve"> 采购申请单、领取单 采购申请单、领取单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社会效益指标</w:t>
            </w:r>
          </w:p>
        </w:tc>
        <w:tc>
          <w:tcPr>
            <w:tcW w:w="2835" w:type="dxa"/>
            <w:vAlign w:val="center"/>
          </w:tcPr>
          <w:p>
            <w:pPr>
              <w:pStyle w:val="17"/>
            </w:pPr>
            <w:r>
              <w:t xml:space="preserve">采购物资定向使用率 </w:t>
            </w:r>
          </w:p>
        </w:tc>
        <w:tc>
          <w:tcPr>
            <w:tcW w:w="2835" w:type="dxa"/>
            <w:vAlign w:val="center"/>
          </w:tcPr>
          <w:p>
            <w:pPr>
              <w:pStyle w:val="17"/>
            </w:pPr>
            <w:r>
              <w:t>结合办公用品领用情况，严格审核提交的采购计划，控制人均使用量，减少办公资源浪费。</w:t>
            </w:r>
          </w:p>
        </w:tc>
        <w:tc>
          <w:tcPr>
            <w:tcW w:w="2551" w:type="dxa"/>
            <w:vAlign w:val="center"/>
          </w:tcPr>
          <w:p>
            <w:pPr>
              <w:pStyle w:val="17"/>
            </w:pPr>
            <w:r>
              <w:t>无重复申领情况</w:t>
            </w:r>
          </w:p>
        </w:tc>
        <w:tc>
          <w:tcPr>
            <w:tcW w:w="2268" w:type="dxa"/>
            <w:vAlign w:val="center"/>
          </w:tcPr>
          <w:p>
            <w:pPr>
              <w:pStyle w:val="17"/>
            </w:pPr>
            <w:r>
              <w:t xml:space="preserve"> 采购申请单、领取单 采购申请单、领取单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服务对象满意度指标</w:t>
            </w:r>
          </w:p>
        </w:tc>
        <w:tc>
          <w:tcPr>
            <w:tcW w:w="2835" w:type="dxa"/>
            <w:vAlign w:val="center"/>
          </w:tcPr>
          <w:p>
            <w:pPr>
              <w:pStyle w:val="17"/>
            </w:pPr>
            <w:r>
              <w:t>调查聘用人员对办公保障情况的满意度</w:t>
            </w:r>
          </w:p>
        </w:tc>
        <w:tc>
          <w:tcPr>
            <w:tcW w:w="2551" w:type="dxa"/>
            <w:vAlign w:val="center"/>
          </w:tcPr>
          <w:p>
            <w:pPr>
              <w:pStyle w:val="17"/>
            </w:pPr>
            <w:r>
              <w:t>≥90%</w:t>
            </w:r>
          </w:p>
        </w:tc>
        <w:tc>
          <w:tcPr>
            <w:tcW w:w="2268" w:type="dxa"/>
            <w:vAlign w:val="center"/>
          </w:tcPr>
          <w:p>
            <w:pPr>
              <w:pStyle w:val="17"/>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2022年，秦皇岛经济技术开发区国有资产监督管理办公室安排政府采购预算0.00万元。具体内容见下表。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4"/>
            </w:pPr>
            <w:r>
              <w:t>381秦皇岛经济技术开发区国有资产监督管理办公室</w:t>
            </w:r>
          </w:p>
        </w:tc>
        <w:tc>
          <w:tcPr>
            <w:tcW w:w="8674" w:type="dxa"/>
            <w:gridSpan w:val="9"/>
            <w:tcBorders>
              <w:top w:val="single" w:color="FFFFFF" w:sz="6" w:space="0"/>
              <w:left w:val="single" w:color="FFFFFF" w:sz="6" w:space="0"/>
              <w:right w:val="single" w:color="FFFFFF" w:sz="6" w:space="0"/>
            </w:tcBorders>
            <w:vAlign w:val="center"/>
          </w:tcPr>
          <w:p>
            <w:pPr>
              <w:pStyle w:val="2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5"/>
            </w:pPr>
            <w:r>
              <w:t>政府采购项目来源</w:t>
            </w:r>
          </w:p>
        </w:tc>
        <w:tc>
          <w:tcPr>
            <w:tcW w:w="1134" w:type="dxa"/>
            <w:vMerge w:val="restart"/>
            <w:vAlign w:val="center"/>
          </w:tcPr>
          <w:p>
            <w:pPr>
              <w:pStyle w:val="15"/>
            </w:pPr>
            <w:r>
              <w:t>采购物品名称</w:t>
            </w:r>
          </w:p>
        </w:tc>
        <w:tc>
          <w:tcPr>
            <w:tcW w:w="1134" w:type="dxa"/>
            <w:vMerge w:val="restart"/>
            <w:vAlign w:val="center"/>
          </w:tcPr>
          <w:p>
            <w:pPr>
              <w:pStyle w:val="15"/>
            </w:pPr>
            <w:r>
              <w:t>政府采购目录序号</w:t>
            </w:r>
          </w:p>
        </w:tc>
        <w:tc>
          <w:tcPr>
            <w:tcW w:w="709" w:type="dxa"/>
            <w:vMerge w:val="restart"/>
            <w:vAlign w:val="center"/>
          </w:tcPr>
          <w:p>
            <w:pPr>
              <w:pStyle w:val="15"/>
            </w:pPr>
            <w:r>
              <w:t>计量  单位</w:t>
            </w:r>
          </w:p>
        </w:tc>
        <w:tc>
          <w:tcPr>
            <w:tcW w:w="850" w:type="dxa"/>
            <w:vMerge w:val="restart"/>
            <w:vAlign w:val="center"/>
          </w:tcPr>
          <w:p>
            <w:pPr>
              <w:pStyle w:val="15"/>
            </w:pPr>
            <w:r>
              <w:t>数量</w:t>
            </w:r>
          </w:p>
        </w:tc>
        <w:tc>
          <w:tcPr>
            <w:tcW w:w="850" w:type="dxa"/>
            <w:vMerge w:val="restart"/>
            <w:vAlign w:val="center"/>
          </w:tcPr>
          <w:p>
            <w:pPr>
              <w:pStyle w:val="15"/>
            </w:pPr>
            <w:r>
              <w:t>单价</w:t>
            </w:r>
          </w:p>
        </w:tc>
        <w:tc>
          <w:tcPr>
            <w:tcW w:w="7710" w:type="dxa"/>
            <w:gridSpan w:val="8"/>
            <w:vAlign w:val="center"/>
          </w:tcPr>
          <w:p>
            <w:pPr>
              <w:pStyle w:val="15"/>
            </w:pPr>
            <w:r>
              <w:t>政府采购金额（当年部门预算安排资金）</w:t>
            </w:r>
          </w:p>
        </w:tc>
        <w:tc>
          <w:tcPr>
            <w:tcW w:w="964" w:type="dxa"/>
            <w:vMerge w:val="restart"/>
            <w:vAlign w:val="center"/>
          </w:tcPr>
          <w:p>
            <w:pPr>
              <w:pStyle w:val="15"/>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5"/>
            </w:pPr>
            <w:r>
              <w:t>项目名称</w:t>
            </w:r>
          </w:p>
        </w:tc>
        <w:tc>
          <w:tcPr>
            <w:tcW w:w="964" w:type="dxa"/>
            <w:vAlign w:val="center"/>
          </w:tcPr>
          <w:p>
            <w:pPr>
              <w:pStyle w:val="15"/>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5"/>
            </w:pPr>
            <w:r>
              <w:t>合计</w:t>
            </w:r>
          </w:p>
        </w:tc>
        <w:tc>
          <w:tcPr>
            <w:tcW w:w="964" w:type="dxa"/>
            <w:vAlign w:val="center"/>
          </w:tcPr>
          <w:p>
            <w:pPr>
              <w:pStyle w:val="15"/>
            </w:pPr>
            <w:r>
              <w:t>一般公共预算拨款</w:t>
            </w:r>
          </w:p>
        </w:tc>
        <w:tc>
          <w:tcPr>
            <w:tcW w:w="964" w:type="dxa"/>
            <w:vAlign w:val="center"/>
          </w:tcPr>
          <w:p>
            <w:pPr>
              <w:pStyle w:val="15"/>
            </w:pPr>
            <w:r>
              <w:t>基金预算拨款</w:t>
            </w:r>
          </w:p>
        </w:tc>
        <w:tc>
          <w:tcPr>
            <w:tcW w:w="964" w:type="dxa"/>
            <w:vAlign w:val="center"/>
          </w:tcPr>
          <w:p>
            <w:pPr>
              <w:pStyle w:val="15"/>
            </w:pPr>
            <w:r>
              <w:t>国有资本经营预算拨款</w:t>
            </w:r>
          </w:p>
        </w:tc>
        <w:tc>
          <w:tcPr>
            <w:tcW w:w="964" w:type="dxa"/>
            <w:vAlign w:val="center"/>
          </w:tcPr>
          <w:p>
            <w:pPr>
              <w:pStyle w:val="15"/>
            </w:pPr>
            <w:r>
              <w:t>财政专户核拨</w:t>
            </w:r>
          </w:p>
        </w:tc>
        <w:tc>
          <w:tcPr>
            <w:tcW w:w="964" w:type="dxa"/>
            <w:vAlign w:val="center"/>
          </w:tcPr>
          <w:p>
            <w:pPr>
              <w:pStyle w:val="15"/>
            </w:pPr>
            <w:r>
              <w:t>单位    资金</w:t>
            </w:r>
          </w:p>
        </w:tc>
        <w:tc>
          <w:tcPr>
            <w:tcW w:w="964" w:type="dxa"/>
            <w:vAlign w:val="center"/>
          </w:tcPr>
          <w:p>
            <w:pPr>
              <w:pStyle w:val="15"/>
            </w:pPr>
            <w:r>
              <w:t>财政拨    款结转</w:t>
            </w:r>
          </w:p>
        </w:tc>
        <w:tc>
          <w:tcPr>
            <w:tcW w:w="964" w:type="dxa"/>
            <w:vAlign w:val="center"/>
          </w:tcPr>
          <w:p>
            <w:pPr>
              <w:pStyle w:val="15"/>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8"/>
            </w:pPr>
          </w:p>
        </w:tc>
        <w:tc>
          <w:tcPr>
            <w:tcW w:w="850" w:type="dxa"/>
            <w:vAlign w:val="center"/>
          </w:tcPr>
          <w:p>
            <w:pPr>
              <w:pStyle w:val="16"/>
            </w:pPr>
          </w:p>
        </w:tc>
        <w:tc>
          <w:tcPr>
            <w:tcW w:w="850"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秦皇岛经济技术开发区国有资产监督管理办公室（含所属单位）上年末固定资产金额为</w:t>
      </w:r>
      <w:r>
        <w:rPr>
          <w:rFonts w:hint="eastAsia" w:eastAsia="方正仿宋_GBK" w:cs="Times New Roman"/>
          <w:b w:val="0"/>
          <w:color w:val="000000"/>
          <w:sz w:val="28"/>
          <w:lang w:val="en-US" w:eastAsia="zh-CN"/>
        </w:rPr>
        <w:t>10.85</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4"/>
            </w:pPr>
            <w:r>
              <w:t>381秦皇岛经济技术开发区国有资产监督管理办公室</w:t>
            </w:r>
          </w:p>
        </w:tc>
        <w:tc>
          <w:tcPr>
            <w:tcW w:w="9866" w:type="dxa"/>
            <w:gridSpan w:val="2"/>
            <w:tcBorders>
              <w:top w:val="single" w:color="FFFFFF" w:sz="6" w:space="0"/>
              <w:left w:val="single" w:color="FFFFFF" w:sz="6" w:space="0"/>
              <w:right w:val="single" w:color="FFFFFF" w:sz="6" w:space="0"/>
            </w:tcBorders>
            <w:vAlign w:val="center"/>
          </w:tcPr>
          <w:p>
            <w:pPr>
              <w:pStyle w:val="12"/>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5"/>
            </w:pPr>
            <w:r>
              <w:t>项   目</w:t>
            </w:r>
          </w:p>
        </w:tc>
        <w:tc>
          <w:tcPr>
            <w:tcW w:w="4933" w:type="dxa"/>
            <w:vAlign w:val="center"/>
          </w:tcPr>
          <w:p>
            <w:pPr>
              <w:pStyle w:val="15"/>
            </w:pPr>
            <w:r>
              <w:t>数量</w:t>
            </w:r>
          </w:p>
        </w:tc>
        <w:tc>
          <w:tcPr>
            <w:tcW w:w="4933" w:type="dxa"/>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7"/>
              <w:rPr>
                <w:rFonts w:hint="eastAsia" w:eastAsia="方正书宋_GBK"/>
                <w:lang w:eastAsia="zh-CN"/>
              </w:rPr>
            </w:pPr>
            <w:r>
              <w:rPr>
                <w:rFonts w:hint="eastAsia"/>
                <w:lang w:eastAsia="zh-CN"/>
              </w:rPr>
              <w:t>资产总额</w:t>
            </w:r>
          </w:p>
        </w:tc>
        <w:tc>
          <w:tcPr>
            <w:tcW w:w="4933" w:type="dxa"/>
            <w:vAlign w:val="center"/>
          </w:tcPr>
          <w:p>
            <w:pPr>
              <w:pStyle w:val="18"/>
              <w:rPr>
                <w:rFonts w:hint="default" w:eastAsia="方正书宋_GBK"/>
                <w:lang w:val="en-US" w:eastAsia="zh-CN"/>
              </w:rPr>
            </w:pPr>
            <w:r>
              <w:rPr>
                <w:rFonts w:hint="eastAsia"/>
                <w:lang w:val="en-US" w:eastAsia="zh-CN"/>
              </w:rPr>
              <w:t>---</w:t>
            </w:r>
          </w:p>
        </w:tc>
        <w:tc>
          <w:tcPr>
            <w:tcW w:w="4933" w:type="dxa"/>
            <w:vAlign w:val="center"/>
          </w:tcPr>
          <w:p>
            <w:pPr>
              <w:pStyle w:val="16"/>
              <w:rPr>
                <w:rFonts w:hint="default" w:eastAsia="方正书宋_GBK"/>
                <w:lang w:val="en-US" w:eastAsia="zh-CN"/>
              </w:rPr>
            </w:pPr>
            <w:r>
              <w:rPr>
                <w:rFonts w:hint="eastAsia"/>
                <w:lang w:val="en-US" w:eastAsia="zh-CN"/>
              </w:rPr>
              <w:t>10.85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7"/>
              <w:rPr>
                <w:rFonts w:hint="eastAsia" w:eastAsia="方正书宋_GBK"/>
                <w:lang w:val="en-US" w:eastAsia="zh-CN"/>
              </w:rPr>
            </w:pPr>
            <w:r>
              <w:rPr>
                <w:rFonts w:hint="eastAsia"/>
                <w:lang w:val="en-US" w:eastAsia="zh-CN"/>
              </w:rPr>
              <w:t>1、房屋（平方米）</w:t>
            </w:r>
          </w:p>
        </w:tc>
        <w:tc>
          <w:tcPr>
            <w:tcW w:w="4933" w:type="dxa"/>
            <w:vAlign w:val="center"/>
          </w:tcPr>
          <w:p>
            <w:pPr>
              <w:pStyle w:val="18"/>
              <w:rPr>
                <w:rFonts w:hint="eastAsia" w:eastAsia="方正书宋_GBK"/>
                <w:lang w:val="en-US" w:eastAsia="zh-CN"/>
              </w:rPr>
            </w:pPr>
            <w:r>
              <w:rPr>
                <w:rFonts w:hint="eastAsia"/>
                <w:lang w:val="en-US" w:eastAsia="zh-CN"/>
              </w:rPr>
              <w:t>0</w:t>
            </w:r>
          </w:p>
        </w:tc>
        <w:tc>
          <w:tcPr>
            <w:tcW w:w="4933" w:type="dxa"/>
            <w:vAlign w:val="center"/>
          </w:tcPr>
          <w:p>
            <w:pPr>
              <w:pStyle w:val="16"/>
              <w:rPr>
                <w:rFonts w:hint="eastAsia" w:eastAsia="方正书宋_GBK"/>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7"/>
              <w:rPr>
                <w:rFonts w:hint="eastAsia" w:eastAsia="方正书宋_GBK"/>
                <w:lang w:eastAsia="zh-CN"/>
              </w:rPr>
            </w:pPr>
            <w:r>
              <w:rPr>
                <w:rFonts w:hint="eastAsia"/>
                <w:lang w:eastAsia="zh-CN"/>
              </w:rPr>
              <w:t>其中：办公用房（平方米）</w:t>
            </w:r>
          </w:p>
        </w:tc>
        <w:tc>
          <w:tcPr>
            <w:tcW w:w="4933" w:type="dxa"/>
            <w:vAlign w:val="center"/>
          </w:tcPr>
          <w:p>
            <w:pPr>
              <w:pStyle w:val="18"/>
              <w:rPr>
                <w:rFonts w:hint="eastAsia" w:eastAsia="方正书宋_GBK"/>
                <w:lang w:val="en-US" w:eastAsia="zh-CN"/>
              </w:rPr>
            </w:pPr>
            <w:r>
              <w:rPr>
                <w:rFonts w:hint="eastAsia"/>
                <w:lang w:val="en-US" w:eastAsia="zh-CN"/>
              </w:rPr>
              <w:t>0</w:t>
            </w:r>
          </w:p>
        </w:tc>
        <w:tc>
          <w:tcPr>
            <w:tcW w:w="4933" w:type="dxa"/>
            <w:vAlign w:val="center"/>
          </w:tcPr>
          <w:p>
            <w:pPr>
              <w:pStyle w:val="16"/>
              <w:rPr>
                <w:rFonts w:hint="eastAsia" w:eastAsia="方正书宋_GBK"/>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7"/>
              <w:rPr>
                <w:rFonts w:hint="eastAsia" w:eastAsia="方正书宋_GBK"/>
                <w:lang w:val="en-US" w:eastAsia="zh-CN"/>
              </w:rPr>
            </w:pPr>
            <w:r>
              <w:rPr>
                <w:rFonts w:hint="eastAsia"/>
                <w:lang w:val="en-US" w:eastAsia="zh-CN"/>
              </w:rPr>
              <w:t>2、车辆（台、辆）</w:t>
            </w:r>
          </w:p>
        </w:tc>
        <w:tc>
          <w:tcPr>
            <w:tcW w:w="4933" w:type="dxa"/>
            <w:vAlign w:val="center"/>
          </w:tcPr>
          <w:p>
            <w:pPr>
              <w:pStyle w:val="18"/>
              <w:rPr>
                <w:rFonts w:hint="eastAsia" w:eastAsia="方正书宋_GBK"/>
                <w:lang w:val="en-US" w:eastAsia="zh-CN"/>
              </w:rPr>
            </w:pPr>
            <w:r>
              <w:rPr>
                <w:rFonts w:hint="eastAsia"/>
                <w:lang w:val="en-US" w:eastAsia="zh-CN"/>
              </w:rPr>
              <w:t>0</w:t>
            </w:r>
          </w:p>
        </w:tc>
        <w:tc>
          <w:tcPr>
            <w:tcW w:w="4933" w:type="dxa"/>
            <w:vAlign w:val="center"/>
          </w:tcPr>
          <w:p>
            <w:pPr>
              <w:pStyle w:val="16"/>
              <w:rPr>
                <w:rFonts w:hint="eastAsia" w:eastAsia="方正书宋_GBK"/>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4933" w:type="dxa"/>
            <w:vAlign w:val="center"/>
          </w:tcPr>
          <w:p>
            <w:pPr>
              <w:pStyle w:val="17"/>
              <w:rPr>
                <w:rFonts w:hint="default" w:eastAsia="方正书宋_GBK"/>
                <w:lang w:val="en-US" w:eastAsia="zh-CN"/>
              </w:rPr>
            </w:pPr>
            <w:r>
              <w:rPr>
                <w:rFonts w:hint="eastAsia"/>
                <w:lang w:val="en-US" w:eastAsia="zh-CN"/>
              </w:rPr>
              <w:t>3、单价在20万以上的设备</w:t>
            </w:r>
          </w:p>
        </w:tc>
        <w:tc>
          <w:tcPr>
            <w:tcW w:w="4933" w:type="dxa"/>
            <w:vAlign w:val="center"/>
          </w:tcPr>
          <w:p>
            <w:pPr>
              <w:pStyle w:val="18"/>
              <w:rPr>
                <w:rFonts w:hint="eastAsia" w:eastAsia="方正书宋_GBK"/>
                <w:lang w:val="en-US" w:eastAsia="zh-CN"/>
              </w:rPr>
            </w:pPr>
            <w:r>
              <w:rPr>
                <w:rFonts w:hint="eastAsia"/>
                <w:lang w:val="en-US" w:eastAsia="zh-CN"/>
              </w:rPr>
              <w:t>0</w:t>
            </w:r>
          </w:p>
        </w:tc>
        <w:tc>
          <w:tcPr>
            <w:tcW w:w="4933" w:type="dxa"/>
            <w:vAlign w:val="center"/>
          </w:tcPr>
          <w:p>
            <w:pPr>
              <w:pStyle w:val="16"/>
              <w:rPr>
                <w:rFonts w:hint="eastAsia" w:eastAsia="方正书宋_GBK"/>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7"/>
              <w:rPr>
                <w:rFonts w:hint="eastAsia" w:eastAsia="方正书宋_GBK"/>
                <w:lang w:val="en-US" w:eastAsia="zh-CN"/>
              </w:rPr>
            </w:pPr>
            <w:r>
              <w:rPr>
                <w:rFonts w:hint="eastAsia"/>
                <w:lang w:val="en-US" w:eastAsia="zh-CN"/>
              </w:rPr>
              <w:t>4、其他固定资产</w:t>
            </w:r>
          </w:p>
        </w:tc>
        <w:tc>
          <w:tcPr>
            <w:tcW w:w="4933" w:type="dxa"/>
            <w:vAlign w:val="center"/>
          </w:tcPr>
          <w:p>
            <w:pPr>
              <w:pStyle w:val="18"/>
              <w:rPr>
                <w:rFonts w:hint="default" w:eastAsia="方正书宋_GBK"/>
                <w:lang w:val="en-US" w:eastAsia="zh-CN"/>
              </w:rPr>
            </w:pPr>
            <w:r>
              <w:rPr>
                <w:rFonts w:hint="eastAsia"/>
                <w:lang w:val="en-US" w:eastAsia="zh-CN"/>
              </w:rPr>
              <w:t>---</w:t>
            </w:r>
          </w:p>
        </w:tc>
        <w:tc>
          <w:tcPr>
            <w:tcW w:w="4933" w:type="dxa"/>
            <w:vAlign w:val="center"/>
          </w:tcPr>
          <w:p>
            <w:pPr>
              <w:pStyle w:val="16"/>
              <w:rPr>
                <w:rFonts w:hint="default" w:eastAsia="方正书宋_GBK"/>
                <w:lang w:val="en-US" w:eastAsia="zh-CN"/>
              </w:rPr>
            </w:pPr>
            <w:r>
              <w:rPr>
                <w:rFonts w:hint="eastAsia"/>
                <w:lang w:val="en-US" w:eastAsia="zh-CN"/>
              </w:rPr>
              <w:t>10.85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1424A"/>
    <w:multiLevelType w:val="singleLevel"/>
    <w:tmpl w:val="C271424A"/>
    <w:lvl w:ilvl="0" w:tentative="0">
      <w:start w:val="4"/>
      <w:numFmt w:val="chineseCounting"/>
      <w:suff w:val="nothing"/>
      <w:lvlText w:val="%1、"/>
      <w:lvlJc w:val="left"/>
      <w:rPr>
        <w:rFonts w:hint="eastAsia"/>
      </w:rPr>
    </w:lvl>
  </w:abstractNum>
  <w:abstractNum w:abstractNumId="1">
    <w:nsid w:val="10457DBC"/>
    <w:multiLevelType w:val="singleLevel"/>
    <w:tmpl w:val="10457DBC"/>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GYzYjVlZjAwYjJiYTZlZTY5ZDdhMTU5M2QwNmExN2QifQ=="/>
  </w:docVars>
  <w:rsids>
    <w:rsidRoot w:val="00000000"/>
    <w:rsid w:val="01085791"/>
    <w:rsid w:val="01537095"/>
    <w:rsid w:val="08660D71"/>
    <w:rsid w:val="096363C2"/>
    <w:rsid w:val="10C4565D"/>
    <w:rsid w:val="10F63BCB"/>
    <w:rsid w:val="13144411"/>
    <w:rsid w:val="1355733F"/>
    <w:rsid w:val="1ACB6B16"/>
    <w:rsid w:val="24FC4ED2"/>
    <w:rsid w:val="2E300362"/>
    <w:rsid w:val="2ED12572"/>
    <w:rsid w:val="2F1919D0"/>
    <w:rsid w:val="37BB16F8"/>
    <w:rsid w:val="40F11BB4"/>
    <w:rsid w:val="52872803"/>
    <w:rsid w:val="53EB70D0"/>
    <w:rsid w:val="608C30ED"/>
    <w:rsid w:val="69C86AD4"/>
    <w:rsid w:val="6ACB58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jc w:val="left"/>
    </w:pPr>
    <w:rPr>
      <w:rFonts w:ascii="仿宋_GB2312" w:hAnsi="宋体" w:eastAsia="仿宋_GB2312"/>
    </w:rPr>
  </w:style>
  <w:style w:type="paragraph" w:styleId="3">
    <w:name w:val="toc 3"/>
    <w:basedOn w:val="1"/>
    <w:next w:val="1"/>
    <w:qFormat/>
    <w:uiPriority w:val="0"/>
    <w:pPr>
      <w:ind w:left="48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7">
    <w:name w:val="toc 4"/>
    <w:basedOn w:val="1"/>
    <w:next w:val="1"/>
    <w:qFormat/>
    <w:uiPriority w:val="0"/>
    <w:pPr>
      <w:ind w:left="720"/>
    </w:pPr>
  </w:style>
  <w:style w:type="paragraph" w:styleId="8">
    <w:name w:val="toc 2"/>
    <w:basedOn w:val="1"/>
    <w:next w:val="1"/>
    <w:qFormat/>
    <w:uiPriority w:val="0"/>
    <w:pPr>
      <w:ind w:left="240"/>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3">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5">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9">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0">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1">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2">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0">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3" Type="http://schemas.openxmlformats.org/officeDocument/2006/relationships/fontTable" Target="fontTable.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2022-03-15T10:25:46Z</dcterms:created>
  <dcterms:modified xsi:type="dcterms:W3CDTF">2022-03-15T02:25:46Z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2022-03-15T10:25:47Z</dcterms:created>
  <dcterms:modified xsi:type="dcterms:W3CDTF">2022-03-15T02:25:47Z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2022-03-15T10:25:47Z</dcterms:created>
  <dcterms:modified xsi:type="dcterms:W3CDTF">2022-03-15T02:25:47Z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2022-03-15T10:25:47Z</dcterms:created>
  <dcterms:modified xsi:type="dcterms:W3CDTF">2022-03-15T02:25:47Z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2022-03-15T10:25:42Z</dcterms:created>
  <dcterms:modified xsi:type="dcterms:W3CDTF">2022-03-15T02:25:42Z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2022-03-15T10:25:47Z</dcterms:created>
  <dcterms:modified xsi:type="dcterms:W3CDTF">2022-03-15T02:25:47Z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2022-03-15T10:25:48Z</dcterms:created>
  <dcterms:modified xsi:type="dcterms:W3CDTF">2022-03-15T02:25:48Z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2022-03-15T10:25:41Z</dcterms:created>
  <dcterms:modified xsi:type="dcterms:W3CDTF">2022-03-15T02:25:41Z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2022-03-15T10:25:50Z</dcterms:created>
  <dcterms:modified xsi:type="dcterms:W3CDTF">2022-03-15T02:25:50Z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2022-03-15T10:25:51Z</dcterms:created>
  <dcterms:modified xsi:type="dcterms:W3CDTF">2022-03-15T02:25:51Z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2022-03-15T10:25:51Z</dcterms:created>
  <dcterms:modified xsi:type="dcterms:W3CDTF">2022-03-15T02:25:51Z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2022-03-15T10:25:51Z</dcterms:created>
  <dcterms:modified xsi:type="dcterms:W3CDTF">2022-03-15T02:25:51Z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2022-03-15T10:25:51Z</dcterms:created>
  <dcterms:modified xsi:type="dcterms:W3CDTF">2022-03-15T02:25:51Z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2022-03-15T10:25:51Z</dcterms:created>
  <dcterms:modified xsi:type="dcterms:W3CDTF">2022-03-15T02:25:51Z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2022-03-15T10:25:42Z</dcterms:created>
  <dcterms:modified xsi:type="dcterms:W3CDTF">2022-03-15T02:25:42Z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Props1.xml><?xml version="1.0" encoding="utf-8"?>
<ds:datastoreItem xmlns:ds="http://schemas.openxmlformats.org/officeDocument/2006/customXml" ds:itemID="{1c64e8a1-6540-4bb8-a096-891220b5f9c7}">
  <ds:schemaRefs/>
</ds:datastoreItem>
</file>

<file path=customXml/itemProps10.xml><?xml version="1.0" encoding="utf-8"?>
<ds:datastoreItem xmlns:ds="http://schemas.openxmlformats.org/officeDocument/2006/customXml" ds:itemID="{72f43960-afa4-42d0-8256-6f1e6f76346a}">
  <ds:schemaRefs/>
</ds:datastoreItem>
</file>

<file path=customXml/itemProps11.xml><?xml version="1.0" encoding="utf-8"?>
<ds:datastoreItem xmlns:ds="http://schemas.openxmlformats.org/officeDocument/2006/customXml" ds:itemID="{c71e8de1-d9b1-4eb5-870b-1fe5c33f7a5b}">
  <ds:schemaRefs/>
</ds:datastoreItem>
</file>

<file path=customXml/itemProps12.xml><?xml version="1.0" encoding="utf-8"?>
<ds:datastoreItem xmlns:ds="http://schemas.openxmlformats.org/officeDocument/2006/customXml" ds:itemID="{3826bdc2-b2c6-4e8f-b0e1-eed1f411c96d}">
  <ds:schemaRefs/>
</ds:datastoreItem>
</file>

<file path=customXml/itemProps13.xml><?xml version="1.0" encoding="utf-8"?>
<ds:datastoreItem xmlns:ds="http://schemas.openxmlformats.org/officeDocument/2006/customXml" ds:itemID="{1adc8f6f-29fd-48fe-94d7-a9a00340744f}">
  <ds:schemaRefs/>
</ds:datastoreItem>
</file>

<file path=customXml/itemProps14.xml><?xml version="1.0" encoding="utf-8"?>
<ds:datastoreItem xmlns:ds="http://schemas.openxmlformats.org/officeDocument/2006/customXml" ds:itemID="{a050cf13-95d8-411c-aec4-70684e253279}">
  <ds:schemaRefs/>
</ds:datastoreItem>
</file>

<file path=customXml/itemProps15.xml><?xml version="1.0" encoding="utf-8"?>
<ds:datastoreItem xmlns:ds="http://schemas.openxmlformats.org/officeDocument/2006/customXml" ds:itemID="{4246805f-5bef-4f9f-821e-fda5fa85a60c}">
  <ds:schemaRefs/>
</ds:datastoreItem>
</file>

<file path=customXml/itemProps16.xml><?xml version="1.0" encoding="utf-8"?>
<ds:datastoreItem xmlns:ds="http://schemas.openxmlformats.org/officeDocument/2006/customXml" ds:itemID="{857f8b59-03e4-4149-94ef-b2ae9cd44db4}">
  <ds:schemaRefs/>
</ds:datastoreItem>
</file>

<file path=customXml/itemProps17.xml><?xml version="1.0" encoding="utf-8"?>
<ds:datastoreItem xmlns:ds="http://schemas.openxmlformats.org/officeDocument/2006/customXml" ds:itemID="{929a8598-371b-416a-966f-498f6dc551cf}">
  <ds:schemaRefs/>
</ds:datastoreItem>
</file>

<file path=customXml/itemProps18.xml><?xml version="1.0" encoding="utf-8"?>
<ds:datastoreItem xmlns:ds="http://schemas.openxmlformats.org/officeDocument/2006/customXml" ds:itemID="{6f7cacd9-719b-48a3-be6e-03f2d6035895}">
  <ds:schemaRefs/>
</ds:datastoreItem>
</file>

<file path=customXml/itemProps19.xml><?xml version="1.0" encoding="utf-8"?>
<ds:datastoreItem xmlns:ds="http://schemas.openxmlformats.org/officeDocument/2006/customXml" ds:itemID="{20783bdd-98cc-47a0-bfd0-38177c87abf8}">
  <ds:schemaRefs/>
</ds:datastoreItem>
</file>

<file path=customXml/itemProps2.xml><?xml version="1.0" encoding="utf-8"?>
<ds:datastoreItem xmlns:ds="http://schemas.openxmlformats.org/officeDocument/2006/customXml" ds:itemID="{83a7be3e-c4fb-48d3-bdae-a22be832c289}">
  <ds:schemaRefs/>
</ds:datastoreItem>
</file>

<file path=customXml/itemProps20.xml><?xml version="1.0" encoding="utf-8"?>
<ds:datastoreItem xmlns:ds="http://schemas.openxmlformats.org/officeDocument/2006/customXml" ds:itemID="{dae99129-8fb3-466b-b006-831e5d0d0576}">
  <ds:schemaRefs/>
</ds:datastoreItem>
</file>

<file path=customXml/itemProps21.xml><?xml version="1.0" encoding="utf-8"?>
<ds:datastoreItem xmlns:ds="http://schemas.openxmlformats.org/officeDocument/2006/customXml" ds:itemID="{e0e01770-6e33-4de8-aa47-c304a349951d}">
  <ds:schemaRefs/>
</ds:datastoreItem>
</file>

<file path=customXml/itemProps22.xml><?xml version="1.0" encoding="utf-8"?>
<ds:datastoreItem xmlns:ds="http://schemas.openxmlformats.org/officeDocument/2006/customXml" ds:itemID="{64d52236-ca57-4bb4-b555-9f4491fbb694}">
  <ds:schemaRefs/>
</ds:datastoreItem>
</file>

<file path=customXml/itemProps23.xml><?xml version="1.0" encoding="utf-8"?>
<ds:datastoreItem xmlns:ds="http://schemas.openxmlformats.org/officeDocument/2006/customXml" ds:itemID="{f6edcb17-2f24-4a8d-854b-80104e1aa7ec}">
  <ds:schemaRefs/>
</ds:datastoreItem>
</file>

<file path=customXml/itemProps24.xml><?xml version="1.0" encoding="utf-8"?>
<ds:datastoreItem xmlns:ds="http://schemas.openxmlformats.org/officeDocument/2006/customXml" ds:itemID="{efdb3ef1-fd76-4a93-8395-20fc50825fc2}">
  <ds:schemaRefs/>
</ds:datastoreItem>
</file>

<file path=customXml/itemProps25.xml><?xml version="1.0" encoding="utf-8"?>
<ds:datastoreItem xmlns:ds="http://schemas.openxmlformats.org/officeDocument/2006/customXml" ds:itemID="{3b21d16a-5137-4407-a117-af32338f8389}">
  <ds:schemaRefs/>
</ds:datastoreItem>
</file>

<file path=customXml/itemProps26.xml><?xml version="1.0" encoding="utf-8"?>
<ds:datastoreItem xmlns:ds="http://schemas.openxmlformats.org/officeDocument/2006/customXml" ds:itemID="{b0ea0be8-e6e1-47fc-a3bb-5de3d3c02ab2}">
  <ds:schemaRefs/>
</ds:datastoreItem>
</file>

<file path=customXml/itemProps27.xml><?xml version="1.0" encoding="utf-8"?>
<ds:datastoreItem xmlns:ds="http://schemas.openxmlformats.org/officeDocument/2006/customXml" ds:itemID="{0278d14a-da9f-49e0-86c6-178fb6c14545}">
  <ds:schemaRefs/>
</ds:datastoreItem>
</file>

<file path=customXml/itemProps28.xml><?xml version="1.0" encoding="utf-8"?>
<ds:datastoreItem xmlns:ds="http://schemas.openxmlformats.org/officeDocument/2006/customXml" ds:itemID="{ff05a573-3020-4f58-988c-e71624d1d7e3}">
  <ds:schemaRefs/>
</ds:datastoreItem>
</file>

<file path=customXml/itemProps29.xml><?xml version="1.0" encoding="utf-8"?>
<ds:datastoreItem xmlns:ds="http://schemas.openxmlformats.org/officeDocument/2006/customXml" ds:itemID="{89444b70-8bc0-4777-857b-1c925c069785}">
  <ds:schemaRefs/>
</ds:datastoreItem>
</file>

<file path=customXml/itemProps3.xml><?xml version="1.0" encoding="utf-8"?>
<ds:datastoreItem xmlns:ds="http://schemas.openxmlformats.org/officeDocument/2006/customXml" ds:itemID="{c4951cdb-fb1c-4595-aa12-2b090c68c637}">
  <ds:schemaRefs/>
</ds:datastoreItem>
</file>

<file path=customXml/itemProps30.xml><?xml version="1.0" encoding="utf-8"?>
<ds:datastoreItem xmlns:ds="http://schemas.openxmlformats.org/officeDocument/2006/customXml" ds:itemID="{9e4b93fc-8cc1-469a-86e0-1b9fae6d2022}">
  <ds:schemaRefs/>
</ds:datastoreItem>
</file>

<file path=customXml/itemProps31.xml><?xml version="1.0" encoding="utf-8"?>
<ds:datastoreItem xmlns:ds="http://schemas.openxmlformats.org/officeDocument/2006/customXml" ds:itemID="{0846d1e0-3d0b-4c6d-994a-6a80f37901f8}">
  <ds:schemaRefs/>
</ds:datastoreItem>
</file>

<file path=customXml/itemProps32.xml><?xml version="1.0" encoding="utf-8"?>
<ds:datastoreItem xmlns:ds="http://schemas.openxmlformats.org/officeDocument/2006/customXml" ds:itemID="{cc2b66ab-4936-41c3-b15d-de892e32c2f0}">
  <ds:schemaRefs/>
</ds:datastoreItem>
</file>

<file path=customXml/itemProps33.xml><?xml version="1.0" encoding="utf-8"?>
<ds:datastoreItem xmlns:ds="http://schemas.openxmlformats.org/officeDocument/2006/customXml" ds:itemID="{bc9902f1-45d3-41b8-b190-5054ed1cd2be}">
  <ds:schemaRefs/>
</ds:datastoreItem>
</file>

<file path=customXml/itemProps34.xml><?xml version="1.0" encoding="utf-8"?>
<ds:datastoreItem xmlns:ds="http://schemas.openxmlformats.org/officeDocument/2006/customXml" ds:itemID="{471584b0-d354-41a1-9b81-84910f27fb8c}">
  <ds:schemaRefs/>
</ds:datastoreItem>
</file>

<file path=customXml/itemProps35.xml><?xml version="1.0" encoding="utf-8"?>
<ds:datastoreItem xmlns:ds="http://schemas.openxmlformats.org/officeDocument/2006/customXml" ds:itemID="{b299e742-31a7-4bd4-8ecd-c027b8e20954}">
  <ds:schemaRefs/>
</ds:datastoreItem>
</file>

<file path=customXml/itemProps36.xml><?xml version="1.0" encoding="utf-8"?>
<ds:datastoreItem xmlns:ds="http://schemas.openxmlformats.org/officeDocument/2006/customXml" ds:itemID="{a5cb2048-cebd-4310-8843-5ef06eecb46d}">
  <ds:schemaRefs/>
</ds:datastoreItem>
</file>

<file path=customXml/itemProps37.xml><?xml version="1.0" encoding="utf-8"?>
<ds:datastoreItem xmlns:ds="http://schemas.openxmlformats.org/officeDocument/2006/customXml" ds:itemID="{64888a7b-d8ee-4b90-b6fe-5ddd7edb0848}">
  <ds:schemaRefs/>
</ds:datastoreItem>
</file>

<file path=customXml/itemProps38.xml><?xml version="1.0" encoding="utf-8"?>
<ds:datastoreItem xmlns:ds="http://schemas.openxmlformats.org/officeDocument/2006/customXml" ds:itemID="{9ab6865c-21b1-4e4a-be0b-9baba549fb01}">
  <ds:schemaRefs/>
</ds:datastoreItem>
</file>

<file path=customXml/itemProps39.xml><?xml version="1.0" encoding="utf-8"?>
<ds:datastoreItem xmlns:ds="http://schemas.openxmlformats.org/officeDocument/2006/customXml" ds:itemID="{ec01b243-851e-4a3a-bf5a-56a3fbf74515}">
  <ds:schemaRefs/>
</ds:datastoreItem>
</file>

<file path=customXml/itemProps4.xml><?xml version="1.0" encoding="utf-8"?>
<ds:datastoreItem xmlns:ds="http://schemas.openxmlformats.org/officeDocument/2006/customXml" ds:itemID="{bc6ae03b-54cc-4f77-ae73-6686b632a5c6}">
  <ds:schemaRefs/>
</ds:datastoreItem>
</file>

<file path=customXml/itemProps40.xml><?xml version="1.0" encoding="utf-8"?>
<ds:datastoreItem xmlns:ds="http://schemas.openxmlformats.org/officeDocument/2006/customXml" ds:itemID="{b259a854-3267-4501-8a63-b2c9246e7128}">
  <ds:schemaRefs/>
</ds:datastoreItem>
</file>

<file path=customXml/itemProps41.xml><?xml version="1.0" encoding="utf-8"?>
<ds:datastoreItem xmlns:ds="http://schemas.openxmlformats.org/officeDocument/2006/customXml" ds:itemID="{27bee650-4157-433f-bf63-eb0a4c9c12db}">
  <ds:schemaRefs/>
</ds:datastoreItem>
</file>

<file path=customXml/itemProps42.xml><?xml version="1.0" encoding="utf-8"?>
<ds:datastoreItem xmlns:ds="http://schemas.openxmlformats.org/officeDocument/2006/customXml" ds:itemID="{826c3288-283a-4c56-b49f-61e458649bec}">
  <ds:schemaRefs/>
</ds:datastoreItem>
</file>

<file path=customXml/itemProps43.xml><?xml version="1.0" encoding="utf-8"?>
<ds:datastoreItem xmlns:ds="http://schemas.openxmlformats.org/officeDocument/2006/customXml" ds:itemID="{b15e33bf-636d-451e-bc8e-9e551eac47af}">
  <ds:schemaRefs/>
</ds:datastoreItem>
</file>

<file path=customXml/itemProps44.xml><?xml version="1.0" encoding="utf-8"?>
<ds:datastoreItem xmlns:ds="http://schemas.openxmlformats.org/officeDocument/2006/customXml" ds:itemID="{722675da-dcce-444f-bc11-ba180b36ef8e}">
  <ds:schemaRefs/>
</ds:datastoreItem>
</file>

<file path=customXml/itemProps45.xml><?xml version="1.0" encoding="utf-8"?>
<ds:datastoreItem xmlns:ds="http://schemas.openxmlformats.org/officeDocument/2006/customXml" ds:itemID="{f050bf11-5ac7-4b87-8712-800e12fdfc13}">
  <ds:schemaRefs/>
</ds:datastoreItem>
</file>

<file path=customXml/itemProps46.xml><?xml version="1.0" encoding="utf-8"?>
<ds:datastoreItem xmlns:ds="http://schemas.openxmlformats.org/officeDocument/2006/customXml" ds:itemID="{053ec516-66d7-43a7-8735-aa237f068fb0}">
  <ds:schemaRefs/>
</ds:datastoreItem>
</file>

<file path=customXml/itemProps5.xml><?xml version="1.0" encoding="utf-8"?>
<ds:datastoreItem xmlns:ds="http://schemas.openxmlformats.org/officeDocument/2006/customXml" ds:itemID="{001086cb-450a-4d1a-ad85-6f06b81aef0b}">
  <ds:schemaRefs/>
</ds:datastoreItem>
</file>

<file path=customXml/itemProps6.xml><?xml version="1.0" encoding="utf-8"?>
<ds:datastoreItem xmlns:ds="http://schemas.openxmlformats.org/officeDocument/2006/customXml" ds:itemID="{8fc3e629-fc2f-4cd0-a782-440cf4c38427}">
  <ds:schemaRefs/>
</ds:datastoreItem>
</file>

<file path=customXml/itemProps7.xml><?xml version="1.0" encoding="utf-8"?>
<ds:datastoreItem xmlns:ds="http://schemas.openxmlformats.org/officeDocument/2006/customXml" ds:itemID="{3e7d4595-fc34-4284-b06e-2d4de22fe10d}">
  <ds:schemaRefs/>
</ds:datastoreItem>
</file>

<file path=customXml/itemProps8.xml><?xml version="1.0" encoding="utf-8"?>
<ds:datastoreItem xmlns:ds="http://schemas.openxmlformats.org/officeDocument/2006/customXml" ds:itemID="{44ea2b0d-691c-40ca-8b14-f06df9ec85c0}">
  <ds:schemaRefs/>
</ds:datastoreItem>
</file>

<file path=customXml/itemProps9.xml><?xml version="1.0" encoding="utf-8"?>
<ds:datastoreItem xmlns:ds="http://schemas.openxmlformats.org/officeDocument/2006/customXml" ds:itemID="{3a01c159-4180-4db7-b804-df6f3afd8a2d}">
  <ds:schemaRefs/>
</ds:datastoreItem>
</file>

<file path=docProps/app.xml><?xml version="1.0" encoding="utf-8"?>
<Properties xmlns="http://schemas.openxmlformats.org/officeDocument/2006/extended-properties" xmlns:vt="http://schemas.openxmlformats.org/officeDocument/2006/docPropsVTypes">
  <Pages>53</Pages>
  <Words>11480</Words>
  <Characters>13292</Characters>
  <TotalTime>5</TotalTime>
  <ScaleCrop>false</ScaleCrop>
  <LinksUpToDate>false</LinksUpToDate>
  <CharactersWithSpaces>13486</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2022-03-15T10:25:00Z</dcterms:created>
  <dc:creator>Administrator</dc:creator>
  <cp:lastModifiedBy>zts</cp:lastModifiedBy>
  <dcterms:modified xsi:type="dcterms:W3CDTF">2023-11-06T02:38:37Z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A32C8478D6854DA1A7001FA1878EB57A</vt:lpwstr>
  </property>
</Properties>
</file>